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91" w:rsidRDefault="00D53591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EF20DA" w:rsidRDefault="00EF20DA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EF20DA" w:rsidRDefault="00EF20DA" w:rsidP="00015D2B">
      <w:pPr>
        <w:pStyle w:val="Paragrafobase"/>
        <w:suppressAutoHyphens/>
        <w:jc w:val="both"/>
        <w:rPr>
          <w:rFonts w:ascii="Calibri" w:hAnsi="Calibri" w:cs="Calibri"/>
          <w:color w:val="262626" w:themeColor="text1" w:themeTint="D9"/>
        </w:rPr>
      </w:pPr>
    </w:p>
    <w:p w:rsidR="00AE00D6" w:rsidRDefault="00AE00D6" w:rsidP="00AE00D6">
      <w:pPr>
        <w:spacing w:after="0"/>
        <w:ind w:left="4248" w:firstLine="708"/>
        <w:rPr>
          <w:rFonts w:ascii="Trebuchet MS" w:eastAsia="Meiryo UI" w:hAnsi="Trebuchet MS" w:cs="Utsaah"/>
          <w:sz w:val="18"/>
          <w:szCs w:val="18"/>
        </w:rPr>
      </w:pPr>
      <w:bookmarkStart w:id="0" w:name="_GoBack"/>
      <w:bookmarkEnd w:id="0"/>
    </w:p>
    <w:sectPr w:rsidR="00AE00D6" w:rsidSect="007C1182">
      <w:footerReference w:type="default" r:id="rId7"/>
      <w:headerReference w:type="first" r:id="rId8"/>
      <w:footerReference w:type="first" r:id="rId9"/>
      <w:pgSz w:w="11900" w:h="16840"/>
      <w:pgMar w:top="1135" w:right="1134" w:bottom="1985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C1" w:rsidRDefault="00CB11C1">
      <w:pPr>
        <w:spacing w:after="0"/>
      </w:pPr>
      <w:r>
        <w:separator/>
      </w:r>
    </w:p>
  </w:endnote>
  <w:endnote w:type="continuationSeparator" w:id="0">
    <w:p w:rsidR="00CB11C1" w:rsidRDefault="00CB1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illium-RegularUpright">
    <w:altName w:val="Titillium Regular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tillium-BoldUpright">
    <w:altName w:val="Titillium Bold Up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D2B" w:rsidRDefault="00EC42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5408" behindDoc="1" locked="0" layoutInCell="1" allowOverlap="1" wp14:anchorId="76583886" wp14:editId="317D6863">
          <wp:simplePos x="0" y="0"/>
          <wp:positionH relativeFrom="column">
            <wp:posOffset>-681990</wp:posOffset>
          </wp:positionH>
          <wp:positionV relativeFrom="paragraph">
            <wp:posOffset>-347345</wp:posOffset>
          </wp:positionV>
          <wp:extent cx="7559040" cy="977900"/>
          <wp:effectExtent l="25400" t="0" r="10160" b="0"/>
          <wp:wrapNone/>
          <wp:docPr id="1" name="Immagine 0" descr="CI-Pedic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Pedic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EA3" w:rsidRDefault="003F59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46363B48" wp14:editId="298D25BB">
          <wp:simplePos x="0" y="0"/>
          <wp:positionH relativeFrom="column">
            <wp:posOffset>5879465</wp:posOffset>
          </wp:positionH>
          <wp:positionV relativeFrom="paragraph">
            <wp:posOffset>-114300</wp:posOffset>
          </wp:positionV>
          <wp:extent cx="1079500" cy="762000"/>
          <wp:effectExtent l="0" t="0" r="6350" b="0"/>
          <wp:wrapNone/>
          <wp:docPr id="4" name="Immagine 3" descr="CIA-Bolli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Bolli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1A6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69E8DBF" wp14:editId="7BB0BC56">
              <wp:simplePos x="0" y="0"/>
              <wp:positionH relativeFrom="column">
                <wp:posOffset>-424815</wp:posOffset>
              </wp:positionH>
              <wp:positionV relativeFrom="paragraph">
                <wp:posOffset>-59690</wp:posOffset>
              </wp:positionV>
              <wp:extent cx="6062345" cy="571500"/>
              <wp:effectExtent l="0" t="0" r="0" b="0"/>
              <wp:wrapTight wrapText="bothSides">
                <wp:wrapPolygon edited="0">
                  <wp:start x="136" y="0"/>
                  <wp:lineTo x="136" y="20880"/>
                  <wp:lineTo x="21516" y="20880"/>
                  <wp:lineTo x="21516" y="0"/>
                  <wp:lineTo x="136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23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7827" w:rsidRPr="00D37827" w:rsidRDefault="00D37827" w:rsidP="003F59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Theme="majorHAnsi" w:hAnsiTheme="majorHAnsi"/>
                            </w:rPr>
                          </w:pPr>
                          <w:r w:rsidRPr="00D37827">
                            <w:rPr>
                              <w:rFonts w:asciiTheme="majorHAnsi" w:hAnsiTheme="majorHAnsi" w:cs="Titillium-BoldUpright"/>
                              <w:b/>
                              <w:bCs/>
                              <w:caps/>
                              <w:color w:val="004B98"/>
                              <w:sz w:val="10"/>
                              <w:szCs w:val="10"/>
                            </w:rPr>
                            <w:t>Società Reale Mutua di Assicurazioni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- Fondata nel 1828 - Via Corte d’Appello, 11 - 10122 Torino (Italia) - Tel. +39 011 4311111 - Fax +39 011 4350966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realemutua@pec.realemutua.it - 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ww.realemutua.it  Servizio assistenza “Buongiorno Reale”: 800 320320 - </w:t>
                          </w:r>
                          <w:hyperlink r:id="rId2" w:history="1">
                            <w:r w:rsidR="003F592D" w:rsidRPr="008E2F15">
                              <w:rPr>
                                <w:rStyle w:val="Collegamentoipertestuale"/>
                                <w:rFonts w:asciiTheme="majorHAnsi" w:hAnsiTheme="majorHAnsi" w:cs="Titillium-RegularUpright"/>
                                <w:caps/>
                                <w:sz w:val="10"/>
                                <w:szCs w:val="10"/>
                              </w:rPr>
                              <w:t>buongiornoreale@realemutua.it</w:t>
                            </w:r>
                          </w:hyperlink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Registro Imprese Torino, Codice Fiscale e N. </w:t>
                          </w:r>
                          <w:r w:rsidRPr="00B02242">
                            <w:rPr>
                              <w:rFonts w:asciiTheme="majorHAnsi" w:hAnsiTheme="majorHAnsi" w:cs="Titillium-RegularUpright"/>
                              <w:caps/>
                              <w:color w:val="365F91" w:themeColor="accent1" w:themeShade="BF"/>
                              <w:sz w:val="10"/>
                              <w:szCs w:val="10"/>
                            </w:rPr>
                            <w:t>Partita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IVA 00875360018 - R.E.A. Torino N. 9806 - Iscritta al numero 1.00001 dell’Albo delle imprese</w:t>
                          </w:r>
                          <w:r w:rsidR="003F592D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</w:t>
                          </w:r>
                          <w:r w:rsidRPr="00D37827">
                            <w:rPr>
                              <w:rFonts w:asciiTheme="majorHAnsi" w:hAnsiTheme="majorHAnsi" w:cs="Titillium-RegularUpright"/>
                              <w:caps/>
                              <w:color w:val="004B98"/>
                              <w:sz w:val="10"/>
                              <w:szCs w:val="10"/>
                            </w:rPr>
                            <w:t xml:space="preserve"> di assicurazione e riassicurazione - Capogruppo del Gruppo Assicurativo Reale Mutua, iscritto al numero 006 dell’Albo dei gruppi assicurativi</w:t>
                          </w:r>
                        </w:p>
                      </w:txbxContent>
                    </wps:txbx>
                    <wps:bodyPr rot="0" vert="horz" wrap="square" lIns="9144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E8D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3.45pt;margin-top:-4.7pt;width:477.35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" filled="f" stroked="f">
              <v:textbox inset=",0,1mm,0">
                <w:txbxContent>
                  <w:p w:rsidR="00D37827" w:rsidRPr="00D37827" w:rsidRDefault="00D37827" w:rsidP="003F59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Theme="majorHAnsi" w:hAnsiTheme="majorHAnsi"/>
                      </w:rPr>
                    </w:pPr>
                    <w:r w:rsidRPr="00D37827">
                      <w:rPr>
                        <w:rFonts w:asciiTheme="majorHAnsi" w:hAnsiTheme="majorHAnsi" w:cs="Titillium-BoldUpright"/>
                        <w:b/>
                        <w:bCs/>
                        <w:caps/>
                        <w:color w:val="004B98"/>
                        <w:sz w:val="10"/>
                        <w:szCs w:val="10"/>
                      </w:rPr>
                      <w:t>Società Reale Mutua di Assicurazioni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- Fondata nel 1828 - Via Corte d’Appello, 11 - 10122 Torino (Italia) - Tel. +39 011 4311111 - Fax +39 011 4350966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realemutua@pec.realemutua.it - 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ww.realemutua.it  Servizio assistenza “Buongiorno Reale”: 800 320320 - </w:t>
                    </w:r>
                    <w:hyperlink r:id="rId3" w:history="1">
                      <w:r w:rsidR="003F592D" w:rsidRPr="008E2F15">
                        <w:rPr>
                          <w:rStyle w:val="Collegamentoipertestuale"/>
                          <w:rFonts w:asciiTheme="majorHAnsi" w:hAnsiTheme="majorHAnsi" w:cs="Titillium-RegularUpright"/>
                          <w:caps/>
                          <w:sz w:val="10"/>
                          <w:szCs w:val="10"/>
                        </w:rPr>
                        <w:t>buongiornoreale@realemutua.it</w:t>
                      </w:r>
                    </w:hyperlink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Registro Imprese Torino, Codice Fiscale e N. </w:t>
                    </w:r>
                    <w:r w:rsidRPr="00B02242">
                      <w:rPr>
                        <w:rFonts w:asciiTheme="majorHAnsi" w:hAnsiTheme="majorHAnsi" w:cs="Titillium-RegularUpright"/>
                        <w:caps/>
                        <w:color w:val="365F91" w:themeColor="accent1" w:themeShade="BF"/>
                        <w:sz w:val="10"/>
                        <w:szCs w:val="10"/>
                      </w:rPr>
                      <w:t>Partita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IVA 00875360018 - R.E.A. Torino N. 9806 - Iscritta al numero 1.00001 dell’Albo delle imprese</w:t>
                    </w:r>
                    <w:r w:rsidR="003F592D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</w:t>
                    </w:r>
                    <w:r w:rsidRPr="00D37827">
                      <w:rPr>
                        <w:rFonts w:asciiTheme="majorHAnsi" w:hAnsiTheme="majorHAnsi" w:cs="Titillium-RegularUpright"/>
                        <w:caps/>
                        <w:color w:val="004B98"/>
                        <w:sz w:val="10"/>
                        <w:szCs w:val="10"/>
                      </w:rPr>
                      <w:t xml:space="preserve"> di assicurazione e riassicurazione - Capogruppo del Gruppo Assicurativo Reale Mutua, iscritto al numero 006 dell’Albo dei gruppi assicurativi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C1" w:rsidRDefault="00CB11C1">
      <w:pPr>
        <w:spacing w:after="0"/>
      </w:pPr>
      <w:r>
        <w:separator/>
      </w:r>
    </w:p>
  </w:footnote>
  <w:footnote w:type="continuationSeparator" w:id="0">
    <w:p w:rsidR="00CB11C1" w:rsidRDefault="00CB11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EA3" w:rsidRDefault="00B022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FA91886" wp14:editId="151ED8BA">
              <wp:simplePos x="0" y="0"/>
              <wp:positionH relativeFrom="column">
                <wp:posOffset>2141855</wp:posOffset>
              </wp:positionH>
              <wp:positionV relativeFrom="paragraph">
                <wp:posOffset>273050</wp:posOffset>
              </wp:positionV>
              <wp:extent cx="4343400" cy="619125"/>
              <wp:effectExtent l="0" t="0" r="0" b="0"/>
              <wp:wrapTight wrapText="bothSides">
                <wp:wrapPolygon edited="0">
                  <wp:start x="189" y="0"/>
                  <wp:lineTo x="189" y="19274"/>
                  <wp:lineTo x="21505" y="19274"/>
                  <wp:lineTo x="21505" y="0"/>
                  <wp:lineTo x="189" y="0"/>
                </wp:wrapPolygon>
              </wp:wrapTight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B89" w:rsidRPr="00B02242" w:rsidRDefault="00EB22F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Agenzia </w:t>
                          </w:r>
                          <w:r w:rsidR="00E61A61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>Monza</w:t>
                          </w:r>
                          <w:r w:rsidR="00411B89" w:rsidRPr="00B02242">
                            <w:rPr>
                              <w:rFonts w:ascii="Verdana" w:hAnsi="Verdana" w:cs="Titillium-BoldUpright"/>
                              <w:b/>
                              <w:bCs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Brianza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3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–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Zecca</w:t>
                          </w:r>
                          <w:r w:rsidR="00A45EF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Grignani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E61A61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s.r.l.</w:t>
                          </w:r>
                          <w:r w:rsidR="0090674C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462526" w:rsidRPr="00B02242" w:rsidRDefault="00411B89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principale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:</w:t>
                          </w:r>
                          <w:proofErr w:type="gramEnd"/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Via Pavoni 1 – 20900 Monza (MB)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- Tel. 039 2301022 / Fax 039 367022   </w:t>
                          </w:r>
                          <w:r w:rsidR="00BA460A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</w:p>
                        <w:p w:rsidR="00B977B9" w:rsidRPr="00B02242" w:rsidRDefault="00BA460A" w:rsidP="00411B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Sede secondaria: Via Carlini 50 – 208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31</w:t>
                          </w: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Seregno</w:t>
                          </w:r>
                          <w:r w:rsidR="00462526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(MB) – Tel. 0362 230444 / Fax 0362 234331</w:t>
                          </w:r>
                        </w:p>
                        <w:p w:rsidR="00B977B9" w:rsidRPr="00B02242" w:rsidRDefault="00BF3CC7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proofErr w:type="gramStart"/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e-mail</w:t>
                          </w:r>
                          <w:proofErr w:type="gramEnd"/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: </w:t>
                          </w:r>
                          <w:hyperlink r:id="rId1" w:history="1">
                            <w:r w:rsidR="002A51EF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info@realemutuamonzabrianza.it</w:t>
                            </w:r>
                          </w:hyperlink>
                          <w:r w:rsidR="002A51E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 </w:t>
                          </w:r>
                          <w:hyperlink r:id="rId2" w:history="1">
                            <w:r w:rsidR="003F592D" w:rsidRPr="00B02242">
                              <w:rPr>
                                <w:rStyle w:val="Collegamentoipertestuale"/>
                                <w:rFonts w:ascii="Verdana" w:hAnsi="Verdana" w:cs="Titillium-RegularUpright"/>
                                <w:color w:val="365F91" w:themeColor="accent1" w:themeShade="BF"/>
                                <w:sz w:val="11"/>
                                <w:szCs w:val="15"/>
                              </w:rPr>
                              <w:t>zeccagrignanisrl@pec.agentireale.it</w:t>
                            </w:r>
                          </w:hyperlink>
                          <w:r w:rsidR="003F592D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 </w:t>
                          </w:r>
                        </w:p>
                        <w:p w:rsidR="0090674C" w:rsidRPr="00B02242" w:rsidRDefault="0090674C" w:rsidP="0090674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right"/>
                            <w:textAlignment w:val="center"/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</w:pPr>
                          <w:r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C.F. e P. IVA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09204320965 – CCIAA REA Monza e Brianza</w:t>
                          </w:r>
                          <w:r w:rsidR="00B977B9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</w:t>
                          </w:r>
                          <w:r w:rsidR="00BF3CC7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>MB-1903373</w:t>
                          </w:r>
                          <w:r w:rsidR="0017731F" w:rsidRPr="00B02242">
                            <w:rPr>
                              <w:rFonts w:ascii="Verdana" w:hAnsi="Verdana" w:cs="Titillium-RegularUpright"/>
                              <w:color w:val="365F91" w:themeColor="accent1" w:themeShade="BF"/>
                              <w:sz w:val="11"/>
                              <w:szCs w:val="15"/>
                            </w:rPr>
                            <w:t xml:space="preserve"> – Cap. Soc. € 10.000</w:t>
                          </w:r>
                        </w:p>
                      </w:txbxContent>
                    </wps:txbx>
                    <wps:bodyPr rot="0" vert="horz" wrap="square" lIns="91440" tIns="18000" rIns="3600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918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65pt;margin-top:21.5pt;width:342pt;height:4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" filled="f" stroked="f">
              <v:textbox inset=",.5mm,1mm,7.2pt">
                <w:txbxContent>
                  <w:p w:rsidR="00411B89" w:rsidRPr="00B02242" w:rsidRDefault="00EB22F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Agenzia </w:t>
                    </w:r>
                    <w:r w:rsidR="00E61A61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>Monza</w:t>
                    </w:r>
                    <w:r w:rsidR="00411B89" w:rsidRPr="00B02242">
                      <w:rPr>
                        <w:rFonts w:ascii="Verdana" w:hAnsi="Verdana" w:cs="Titillium-BoldUpright"/>
                        <w:b/>
                        <w:bCs/>
                        <w:color w:val="365F91" w:themeColor="accent1" w:themeShade="BF"/>
                        <w:sz w:val="13"/>
                        <w:szCs w:val="15"/>
                      </w:rPr>
                      <w:t xml:space="preserve"> Brianza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3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–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Zecca</w:t>
                    </w:r>
                    <w:r w:rsidR="00A45EF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Grignani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E61A61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s.r.l.</w:t>
                    </w:r>
                    <w:r w:rsidR="0090674C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462526" w:rsidRPr="00B02242" w:rsidRDefault="00411B89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proofErr w:type="gramStart"/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principale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:</w:t>
                    </w:r>
                    <w:proofErr w:type="gramEnd"/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Via Pavoni 1 – 20900 Monza (MB)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- Tel. 039 2301022 / Fax 039 367022   </w:t>
                    </w:r>
                    <w:r w:rsidR="00BA460A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</w:p>
                  <w:p w:rsidR="00B977B9" w:rsidRPr="00B02242" w:rsidRDefault="00BA460A" w:rsidP="00411B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Sede secondaria: Via Carlini 50 – 208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31</w:t>
                    </w: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Seregno</w:t>
                    </w:r>
                    <w:r w:rsidR="00462526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(MB) – Tel. 0362 230444 / Fax 0362 234331</w:t>
                    </w:r>
                  </w:p>
                  <w:p w:rsidR="00B977B9" w:rsidRPr="00B02242" w:rsidRDefault="00BF3CC7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proofErr w:type="gramStart"/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e-mail</w:t>
                    </w:r>
                    <w:proofErr w:type="gramEnd"/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: </w:t>
                    </w:r>
                    <w:hyperlink r:id="rId3" w:history="1">
                      <w:r w:rsidR="002A51EF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info@realemutuamonzabrianza.it</w:t>
                      </w:r>
                    </w:hyperlink>
                    <w:r w:rsidR="002A51E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 </w:t>
                    </w:r>
                    <w:hyperlink r:id="rId4" w:history="1">
                      <w:r w:rsidR="003F592D" w:rsidRPr="00B02242">
                        <w:rPr>
                          <w:rStyle w:val="Collegamentoipertestuale"/>
                          <w:rFonts w:ascii="Verdana" w:hAnsi="Verdana" w:cs="Titillium-RegularUpright"/>
                          <w:color w:val="365F91" w:themeColor="accent1" w:themeShade="BF"/>
                          <w:sz w:val="11"/>
                          <w:szCs w:val="15"/>
                        </w:rPr>
                        <w:t>zeccagrignanisrl@pec.agentireale.it</w:t>
                      </w:r>
                    </w:hyperlink>
                    <w:r w:rsidR="003F592D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 </w:t>
                    </w:r>
                  </w:p>
                  <w:p w:rsidR="0090674C" w:rsidRPr="00B02242" w:rsidRDefault="0090674C" w:rsidP="0090674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8" w:lineRule="auto"/>
                      <w:jc w:val="right"/>
                      <w:textAlignment w:val="center"/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</w:pPr>
                    <w:r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C.F. e P. IVA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09204320965 – CCIAA REA Monza e Brianza</w:t>
                    </w:r>
                    <w:r w:rsidR="00B977B9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</w:t>
                    </w:r>
                    <w:r w:rsidR="00BF3CC7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>MB-1903373</w:t>
                    </w:r>
                    <w:r w:rsidR="0017731F" w:rsidRPr="00B02242">
                      <w:rPr>
                        <w:rFonts w:ascii="Verdana" w:hAnsi="Verdana" w:cs="Titillium-RegularUpright"/>
                        <w:color w:val="365F91" w:themeColor="accent1" w:themeShade="BF"/>
                        <w:sz w:val="11"/>
                        <w:szCs w:val="15"/>
                      </w:rPr>
                      <w:t xml:space="preserve"> – Cap. Soc. € 10.000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07E1EB80" wp14:editId="011437B0">
          <wp:simplePos x="0" y="0"/>
          <wp:positionH relativeFrom="column">
            <wp:posOffset>-1167765</wp:posOffset>
          </wp:positionH>
          <wp:positionV relativeFrom="paragraph">
            <wp:posOffset>-525780</wp:posOffset>
          </wp:positionV>
          <wp:extent cx="8466516" cy="1557338"/>
          <wp:effectExtent l="0" t="0" r="0" b="5080"/>
          <wp:wrapNone/>
          <wp:docPr id="3" name="Immagine 2" descr="CIA-Ap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A-Apic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466516" cy="1557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4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64A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B1D5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9F73EE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4" w15:restartNumberingAfterBreak="0">
    <w:nsid w:val="0A952FC2"/>
    <w:multiLevelType w:val="hybridMultilevel"/>
    <w:tmpl w:val="C9E613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27624D"/>
    <w:multiLevelType w:val="singleLevel"/>
    <w:tmpl w:val="BC9416FA"/>
    <w:lvl w:ilvl="0">
      <w:start w:val="1"/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  <w:b w:val="0"/>
      </w:rPr>
    </w:lvl>
  </w:abstractNum>
  <w:abstractNum w:abstractNumId="6" w15:restartNumberingAfterBreak="0">
    <w:nsid w:val="10EA1950"/>
    <w:multiLevelType w:val="hybridMultilevel"/>
    <w:tmpl w:val="F1D87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C2DCC"/>
    <w:multiLevelType w:val="hybridMultilevel"/>
    <w:tmpl w:val="6DDCFE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E5FAB"/>
    <w:multiLevelType w:val="hybridMultilevel"/>
    <w:tmpl w:val="7AD2373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9" w15:restartNumberingAfterBreak="0">
    <w:nsid w:val="1C41101F"/>
    <w:multiLevelType w:val="hybridMultilevel"/>
    <w:tmpl w:val="4D36A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72F28"/>
    <w:multiLevelType w:val="hybridMultilevel"/>
    <w:tmpl w:val="957A1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76D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44D347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EC76643"/>
    <w:multiLevelType w:val="singleLevel"/>
    <w:tmpl w:val="9662CB2A"/>
    <w:lvl w:ilvl="0">
      <w:numFmt w:val="bullet"/>
      <w:lvlText w:val="–"/>
      <w:lvlJc w:val="left"/>
      <w:pPr>
        <w:tabs>
          <w:tab w:val="num" w:pos="577"/>
        </w:tabs>
        <w:ind w:left="577" w:hanging="360"/>
      </w:pPr>
      <w:rPr>
        <w:rFonts w:ascii="Times New Roman" w:hAnsi="Times New Roman" w:hint="default"/>
      </w:rPr>
    </w:lvl>
  </w:abstractNum>
  <w:abstractNum w:abstractNumId="14" w15:restartNumberingAfterBreak="0">
    <w:nsid w:val="507C584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595577"/>
    <w:multiLevelType w:val="hybridMultilevel"/>
    <w:tmpl w:val="04881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27A6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763C77"/>
    <w:multiLevelType w:val="singleLevel"/>
    <w:tmpl w:val="E6281340"/>
    <w:lvl w:ilvl="0">
      <w:numFmt w:val="bullet"/>
      <w:lvlText w:val="-"/>
      <w:lvlJc w:val="left"/>
      <w:pPr>
        <w:tabs>
          <w:tab w:val="num" w:pos="577"/>
        </w:tabs>
        <w:ind w:left="577" w:hanging="360"/>
      </w:pPr>
      <w:rPr>
        <w:rFonts w:hint="default"/>
      </w:rPr>
    </w:lvl>
  </w:abstractNum>
  <w:abstractNum w:abstractNumId="18" w15:restartNumberingAfterBreak="0">
    <w:nsid w:val="60597C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BB084F"/>
    <w:multiLevelType w:val="hybridMultilevel"/>
    <w:tmpl w:val="E2F43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81E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3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6"/>
  </w:num>
  <w:num w:numId="14">
    <w:abstractNumId w:val="7"/>
  </w:num>
  <w:num w:numId="15">
    <w:abstractNumId w:val="15"/>
  </w:num>
  <w:num w:numId="16">
    <w:abstractNumId w:val="16"/>
  </w:num>
  <w:num w:numId="17">
    <w:abstractNumId w:val="2"/>
  </w:num>
  <w:num w:numId="18">
    <w:abstractNumId w:val="11"/>
  </w:num>
  <w:num w:numId="19">
    <w:abstractNumId w:val="0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CF"/>
    <w:rsid w:val="00005013"/>
    <w:rsid w:val="00015D2B"/>
    <w:rsid w:val="00061360"/>
    <w:rsid w:val="000B2405"/>
    <w:rsid w:val="00151CCF"/>
    <w:rsid w:val="0017731F"/>
    <w:rsid w:val="001C13E2"/>
    <w:rsid w:val="001C5B3B"/>
    <w:rsid w:val="001D1B0C"/>
    <w:rsid w:val="00205AA9"/>
    <w:rsid w:val="002741C9"/>
    <w:rsid w:val="002A51EF"/>
    <w:rsid w:val="002B7C72"/>
    <w:rsid w:val="002B7E40"/>
    <w:rsid w:val="002C27AF"/>
    <w:rsid w:val="002C7B90"/>
    <w:rsid w:val="002D72F6"/>
    <w:rsid w:val="0031243A"/>
    <w:rsid w:val="00314EFD"/>
    <w:rsid w:val="003F592D"/>
    <w:rsid w:val="00411B89"/>
    <w:rsid w:val="00462526"/>
    <w:rsid w:val="00513AD0"/>
    <w:rsid w:val="00525B45"/>
    <w:rsid w:val="00543D6D"/>
    <w:rsid w:val="0058773A"/>
    <w:rsid w:val="005C376B"/>
    <w:rsid w:val="005C3FB8"/>
    <w:rsid w:val="006506A4"/>
    <w:rsid w:val="006C15F1"/>
    <w:rsid w:val="0072271D"/>
    <w:rsid w:val="00726109"/>
    <w:rsid w:val="00760AFE"/>
    <w:rsid w:val="007C1182"/>
    <w:rsid w:val="007E45FB"/>
    <w:rsid w:val="00816407"/>
    <w:rsid w:val="00852F87"/>
    <w:rsid w:val="008B6136"/>
    <w:rsid w:val="008D0EA3"/>
    <w:rsid w:val="0090674C"/>
    <w:rsid w:val="0095647A"/>
    <w:rsid w:val="00981F13"/>
    <w:rsid w:val="009B5874"/>
    <w:rsid w:val="009C4E37"/>
    <w:rsid w:val="009E6A5F"/>
    <w:rsid w:val="00A13EBD"/>
    <w:rsid w:val="00A45EF1"/>
    <w:rsid w:val="00A91180"/>
    <w:rsid w:val="00A92193"/>
    <w:rsid w:val="00AB4AB1"/>
    <w:rsid w:val="00AC324B"/>
    <w:rsid w:val="00AC4A78"/>
    <w:rsid w:val="00AE00D6"/>
    <w:rsid w:val="00B02242"/>
    <w:rsid w:val="00B977B9"/>
    <w:rsid w:val="00BA460A"/>
    <w:rsid w:val="00BC6946"/>
    <w:rsid w:val="00BE21AD"/>
    <w:rsid w:val="00BF3CC7"/>
    <w:rsid w:val="00C10362"/>
    <w:rsid w:val="00CB11C1"/>
    <w:rsid w:val="00CD0DE3"/>
    <w:rsid w:val="00CE3B4F"/>
    <w:rsid w:val="00D36463"/>
    <w:rsid w:val="00D37827"/>
    <w:rsid w:val="00D53591"/>
    <w:rsid w:val="00DB7254"/>
    <w:rsid w:val="00DC1C8D"/>
    <w:rsid w:val="00E11AF5"/>
    <w:rsid w:val="00E55AB8"/>
    <w:rsid w:val="00E61A61"/>
    <w:rsid w:val="00EB22FA"/>
    <w:rsid w:val="00EC37C5"/>
    <w:rsid w:val="00EC42A7"/>
    <w:rsid w:val="00EF20DA"/>
    <w:rsid w:val="00F01305"/>
    <w:rsid w:val="00F015C3"/>
    <w:rsid w:val="00F04B2A"/>
    <w:rsid w:val="00F57076"/>
    <w:rsid w:val="00F93711"/>
    <w:rsid w:val="00FC49EF"/>
    <w:rsid w:val="00FD1C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4C911E2-EE6C-4155-8723-E6D4E804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5" w:uiPriority="9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332"/>
  </w:style>
  <w:style w:type="paragraph" w:styleId="Titolo1">
    <w:name w:val="heading 1"/>
    <w:basedOn w:val="Normale"/>
    <w:next w:val="Normale"/>
    <w:link w:val="Titolo1Carattere"/>
    <w:qFormat/>
    <w:rsid w:val="00D36463"/>
    <w:pPr>
      <w:keepNext/>
      <w:spacing w:after="0"/>
      <w:outlineLvl w:val="0"/>
    </w:pPr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AB4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rsid w:val="00E11A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B4AB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rsid w:val="00AE00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qFormat/>
    <w:rsid w:val="001C5B3B"/>
    <w:pPr>
      <w:spacing w:before="240" w:after="60"/>
      <w:outlineLvl w:val="7"/>
    </w:pPr>
    <w:rPr>
      <w:rFonts w:ascii="Times New Roman" w:eastAsia="Times" w:hAnsi="Times New Roman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rsid w:val="00AE00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15D2B"/>
  </w:style>
  <w:style w:type="paragraph" w:styleId="Pidipagina">
    <w:name w:val="footer"/>
    <w:basedOn w:val="Normale"/>
    <w:link w:val="PidipaginaCarattere"/>
    <w:rsid w:val="00015D2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15D2B"/>
  </w:style>
  <w:style w:type="paragraph" w:customStyle="1" w:styleId="Paragrafobase">
    <w:name w:val="[Paragrafo base]"/>
    <w:basedOn w:val="Normale"/>
    <w:uiPriority w:val="99"/>
    <w:rsid w:val="00015D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" w:hAnsi="MinionPro-Regular" w:cs="MinionPro-Regular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36463"/>
    <w:rPr>
      <w:rFonts w:ascii="Arial Narrow" w:eastAsia="Times" w:hAnsi="Arial Narrow" w:cs="Times New Roman"/>
      <w:b/>
      <w:color w:val="003373"/>
      <w:spacing w:val="-2"/>
      <w:sz w:val="14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D36463"/>
    <w:pPr>
      <w:spacing w:after="120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36463"/>
    <w:rPr>
      <w:rFonts w:ascii="Times" w:eastAsia="Times" w:hAnsi="Times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rsid w:val="00D3646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463"/>
    <w:rPr>
      <w:rFonts w:ascii="Tahoma" w:hAnsi="Tahoma" w:cs="Tahoma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rsid w:val="001C5B3B"/>
    <w:rPr>
      <w:rFonts w:ascii="Times New Roman" w:eastAsia="Times" w:hAnsi="Times New Roman" w:cs="Times New Roman"/>
      <w:i/>
      <w:iCs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11A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2Carattere">
    <w:name w:val="Titolo 2 Carattere"/>
    <w:basedOn w:val="Carpredefinitoparagrafo"/>
    <w:link w:val="Titolo2"/>
    <w:rsid w:val="00AB4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B4AB1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00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rsid w:val="00AE00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rsid w:val="003F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uongiornoreale@realemutua.it" TargetMode="External"/><Relationship Id="rId2" Type="http://schemas.openxmlformats.org/officeDocument/2006/relationships/hyperlink" Target="mailto:buongiornoreale@realemutua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alemutuamonzabrianza.it" TargetMode="External"/><Relationship Id="rId2" Type="http://schemas.openxmlformats.org/officeDocument/2006/relationships/hyperlink" Target="mailto:zeccagrignanisrl@pec.agentireale.it" TargetMode="External"/><Relationship Id="rId1" Type="http://schemas.openxmlformats.org/officeDocument/2006/relationships/hyperlink" Target="mailto:info@realemutuamonzabrianza.it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zeccagrignanisrl@pec.agentire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Key Partner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Bernardini</dc:creator>
  <cp:lastModifiedBy>GRIGNANI,Roberto</cp:lastModifiedBy>
  <cp:revision>2</cp:revision>
  <cp:lastPrinted>2016-01-18T16:25:00Z</cp:lastPrinted>
  <dcterms:created xsi:type="dcterms:W3CDTF">2016-02-04T10:52:00Z</dcterms:created>
  <dcterms:modified xsi:type="dcterms:W3CDTF">2016-02-04T10:52:00Z</dcterms:modified>
</cp:coreProperties>
</file>