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531D35" w:rsidRDefault="00531D3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531D35" w:rsidRDefault="00531D3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531D35" w:rsidRDefault="00531D3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531D35" w:rsidRPr="00D74385" w:rsidRDefault="005639E2" w:rsidP="005639E2">
      <w:pPr>
        <w:spacing w:after="0"/>
        <w:ind w:left="4248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     </w:t>
      </w:r>
      <w:r>
        <w:rPr>
          <w:rFonts w:ascii="Verdana" w:eastAsia="Meiryo UI" w:hAnsi="Verdana" w:cs="Meiryo UI"/>
          <w:sz w:val="20"/>
          <w:szCs w:val="20"/>
        </w:rPr>
        <w:tab/>
        <w:t>S</w:t>
      </w:r>
      <w:r w:rsidR="00531D35" w:rsidRPr="00D74385">
        <w:rPr>
          <w:rFonts w:ascii="Verdana" w:eastAsia="Meiryo UI" w:hAnsi="Verdana" w:cs="Meiryo UI"/>
          <w:sz w:val="20"/>
          <w:szCs w:val="20"/>
        </w:rPr>
        <w:t>pett.le</w:t>
      </w:r>
    </w:p>
    <w:p w:rsidR="00531D35" w:rsidRPr="00D74385" w:rsidRDefault="00531D35" w:rsidP="00D74385">
      <w:pPr>
        <w:spacing w:after="0"/>
        <w:rPr>
          <w:rFonts w:ascii="Verdana" w:eastAsia="Meiryo UI" w:hAnsi="Verdana" w:cs="Meiryo UI"/>
          <w:b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bookmarkStart w:id="0" w:name="Testo1"/>
      <w:r w:rsidR="005639E2">
        <w:rPr>
          <w:rFonts w:ascii="Verdana" w:eastAsia="Meiryo UI" w:hAnsi="Verdana" w:cs="Meiryo UI"/>
          <w:sz w:val="20"/>
          <w:szCs w:val="20"/>
        </w:rPr>
        <w:t xml:space="preserve">       </w:t>
      </w:r>
      <w:r w:rsidR="005639E2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b/>
          <w:sz w:val="20"/>
          <w:szCs w:val="20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b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b/>
          <w:sz w:val="20"/>
          <w:szCs w:val="20"/>
          <w:lang w:val="en-GB"/>
        </w:rPr>
      </w:r>
      <w:r w:rsidRPr="00D74385">
        <w:rPr>
          <w:rFonts w:ascii="Verdana" w:eastAsia="Meiryo UI" w:hAnsi="Verdana" w:cs="Meiryo UI"/>
          <w:b/>
          <w:sz w:val="20"/>
          <w:szCs w:val="20"/>
          <w:lang w:val="en-GB"/>
        </w:rPr>
        <w:fldChar w:fldCharType="separate"/>
      </w:r>
      <w:r w:rsidR="005639E2">
        <w:rPr>
          <w:rFonts w:ascii="Verdana" w:eastAsia="Meiryo UI" w:hAnsi="Verdana" w:cs="Meiryo UI"/>
          <w:b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b/>
          <w:sz w:val="20"/>
          <w:szCs w:val="20"/>
          <w:lang w:val="en-GB"/>
        </w:rPr>
        <w:fldChar w:fldCharType="end"/>
      </w:r>
      <w:bookmarkEnd w:id="0"/>
    </w:p>
    <w:p w:rsidR="00531D35" w:rsidRPr="00D74385" w:rsidRDefault="005639E2" w:rsidP="00D74385">
      <w:pPr>
        <w:pStyle w:val="Intestazione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separate"/>
      </w:r>
      <w:r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r w:rsidR="00531D35" w:rsidRPr="00D74385">
        <w:rPr>
          <w:rFonts w:ascii="Verdana" w:eastAsia="Meiryo UI" w:hAnsi="Verdana" w:cs="Meiryo UI"/>
          <w:sz w:val="20"/>
          <w:szCs w:val="20"/>
        </w:rPr>
        <w:tab/>
      </w:r>
      <w:bookmarkStart w:id="1" w:name="Testo2"/>
      <w:r w:rsidR="00531D35"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531D35" w:rsidRPr="00D74385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="00531D35" w:rsidRPr="00D74385">
        <w:rPr>
          <w:rFonts w:ascii="Verdana" w:eastAsia="Meiryo UI" w:hAnsi="Verdana" w:cs="Meiryo UI"/>
          <w:sz w:val="20"/>
          <w:szCs w:val="20"/>
        </w:rPr>
      </w:r>
      <w:r w:rsidR="00531D35" w:rsidRPr="00D74385">
        <w:rPr>
          <w:rFonts w:ascii="Verdana" w:eastAsia="Meiryo UI" w:hAnsi="Verdana" w:cs="Meiryo UI"/>
          <w:sz w:val="20"/>
          <w:szCs w:val="20"/>
        </w:rPr>
        <w:fldChar w:fldCharType="separate"/>
      </w:r>
      <w:r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="00531D35" w:rsidRPr="00D74385">
        <w:rPr>
          <w:rFonts w:ascii="Verdana" w:eastAsia="Meiryo UI" w:hAnsi="Verdana" w:cs="Meiryo UI"/>
          <w:sz w:val="20"/>
          <w:szCs w:val="20"/>
        </w:rPr>
        <w:fldChar w:fldCharType="end"/>
      </w:r>
      <w:bookmarkEnd w:id="1"/>
    </w:p>
    <w:p w:rsidR="00531D35" w:rsidRPr="00D74385" w:rsidRDefault="00531D35" w:rsidP="00D74385">
      <w:pPr>
        <w:spacing w:after="0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tab/>
      </w:r>
      <w:bookmarkStart w:id="2" w:name="Testo3"/>
      <w:r w:rsidR="005639E2">
        <w:rPr>
          <w:rFonts w:ascii="Verdana" w:eastAsia="Meiryo UI" w:hAnsi="Verdana" w:cs="Meiryo UI"/>
          <w:sz w:val="20"/>
          <w:szCs w:val="20"/>
        </w:rPr>
        <w:t xml:space="preserve">       </w:t>
      </w:r>
      <w:r w:rsidR="005639E2">
        <w:rPr>
          <w:rFonts w:ascii="Verdana" w:eastAsia="Meiryo UI" w:hAnsi="Verdana" w:cs="Meiryo UI"/>
          <w:sz w:val="20"/>
          <w:szCs w:val="20"/>
        </w:rPr>
        <w:tab/>
      </w: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separate"/>
      </w:r>
      <w:bookmarkStart w:id="3" w:name="_GoBack"/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bookmarkEnd w:id="3"/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bookmarkEnd w:id="2"/>
    </w:p>
    <w:p w:rsidR="00531D35" w:rsidRPr="00D74385" w:rsidRDefault="00531D35" w:rsidP="00D74385">
      <w:pPr>
        <w:spacing w:after="0"/>
        <w:rPr>
          <w:rFonts w:ascii="Verdana" w:eastAsia="Meiryo UI" w:hAnsi="Verdana" w:cs="Meiryo UI"/>
          <w:sz w:val="20"/>
          <w:szCs w:val="20"/>
        </w:rPr>
      </w:pPr>
    </w:p>
    <w:p w:rsidR="00531D35" w:rsidRPr="00D74385" w:rsidRDefault="00531D35" w:rsidP="00D74385">
      <w:pPr>
        <w:pStyle w:val="Titolo3"/>
        <w:ind w:left="142"/>
        <w:rPr>
          <w:rFonts w:ascii="Verdana" w:eastAsia="Meiryo UI" w:hAnsi="Verdana" w:cs="Meiryo UI"/>
          <w:b w:val="0"/>
          <w:color w:val="auto"/>
          <w:sz w:val="20"/>
          <w:szCs w:val="20"/>
        </w:rPr>
      </w:pPr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  <w:t xml:space="preserve">Monza, </w:t>
      </w:r>
      <w:bookmarkStart w:id="4" w:name="Testo4"/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</w:r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b w:val="0"/>
          <w:noProof/>
          <w:color w:val="auto"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b w:val="0"/>
          <w:color w:val="auto"/>
          <w:sz w:val="20"/>
          <w:szCs w:val="20"/>
        </w:rPr>
        <w:fldChar w:fldCharType="end"/>
      </w:r>
      <w:bookmarkEnd w:id="4"/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531D35" w:rsidRPr="00D74385" w:rsidRDefault="00D74385" w:rsidP="00D74385">
      <w:pPr>
        <w:pStyle w:val="Corpotesto"/>
        <w:spacing w:after="0"/>
        <w:ind w:left="142" w:firstLine="708"/>
        <w:jc w:val="center"/>
        <w:rPr>
          <w:rFonts w:ascii="Verdana" w:eastAsia="Meiryo UI" w:hAnsi="Verdana" w:cs="Meiryo UI"/>
          <w:b/>
          <w:sz w:val="20"/>
          <w:szCs w:val="20"/>
          <w:u w:val="single"/>
        </w:rPr>
      </w:pPr>
      <w:r>
        <w:rPr>
          <w:rFonts w:ascii="Verdana" w:eastAsia="Meiryo UI" w:hAnsi="Verdana" w:cs="Meiryo UI"/>
          <w:b/>
          <w:sz w:val="20"/>
          <w:szCs w:val="20"/>
          <w:u w:val="single"/>
        </w:rPr>
        <w:t xml:space="preserve">SECUR MERCE </w:t>
      </w:r>
      <w:r w:rsidR="005B6F9A">
        <w:rPr>
          <w:rFonts w:ascii="Verdana" w:eastAsia="Meiryo UI" w:hAnsi="Verdana" w:cs="Meiryo UI"/>
          <w:b/>
          <w:sz w:val="20"/>
          <w:szCs w:val="20"/>
          <w:u w:val="single"/>
        </w:rPr>
        <w:t xml:space="preserve">REALE </w:t>
      </w:r>
      <w:r w:rsidRPr="00D74385">
        <w:rPr>
          <w:rFonts w:ascii="Verdana" w:eastAsia="Meiryo UI" w:hAnsi="Verdana" w:cs="Meiryo UI"/>
          <w:b/>
          <w:sz w:val="14"/>
          <w:szCs w:val="20"/>
          <w:u w:val="single"/>
        </w:rPr>
        <w:t>(mod. 5104 TRA)</w:t>
      </w:r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8B28A0" w:rsidRPr="008B28A0" w:rsidRDefault="00531D35" w:rsidP="008B28A0">
      <w:pPr>
        <w:pStyle w:val="Titolo1"/>
        <w:ind w:left="142"/>
        <w:rPr>
          <w:rFonts w:ascii="Verdana" w:eastAsia="Meiryo UI" w:hAnsi="Verdana" w:cs="Meiryo UI"/>
          <w:color w:val="auto"/>
          <w:sz w:val="20"/>
        </w:rPr>
      </w:pPr>
      <w:r w:rsidRPr="00D74385">
        <w:rPr>
          <w:rFonts w:ascii="Verdana" w:eastAsia="Meiryo UI" w:hAnsi="Verdana" w:cs="Meiryo UI"/>
          <w:color w:val="auto"/>
          <w:sz w:val="20"/>
        </w:rPr>
        <w:t>IL RISCHIO</w:t>
      </w:r>
    </w:p>
    <w:bookmarkStart w:id="5" w:name="Testo5"/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bookmarkEnd w:id="5"/>
    </w:p>
    <w:p w:rsidR="00531D35" w:rsidRDefault="00531D35" w:rsidP="00D74385">
      <w:pPr>
        <w:pStyle w:val="Titolo1"/>
        <w:ind w:left="142"/>
        <w:rPr>
          <w:rFonts w:ascii="Verdana" w:eastAsia="Meiryo UI" w:hAnsi="Verdana" w:cs="Meiryo UI"/>
          <w:b w:val="0"/>
          <w:color w:val="auto"/>
          <w:sz w:val="20"/>
        </w:rPr>
      </w:pP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D</w:t>
      </w:r>
      <w:r w:rsidRPr="00D74385">
        <w:rPr>
          <w:rFonts w:ascii="Verdana" w:eastAsia="Meiryo UI" w:hAnsi="Verdana" w:cs="Meiryo UI"/>
          <w:sz w:val="20"/>
          <w:szCs w:val="20"/>
        </w:rPr>
        <w:t>anni e le perdite materiali</w:t>
      </w:r>
      <w:r>
        <w:rPr>
          <w:rFonts w:ascii="Verdana" w:eastAsia="Meiryo UI" w:hAnsi="Verdana" w:cs="Meiryo UI"/>
          <w:sz w:val="20"/>
          <w:szCs w:val="20"/>
        </w:rPr>
        <w:t xml:space="preserve"> e diretti alle merci durante i trasporti terrestri, marittimi ed aerei</w:t>
      </w:r>
      <w:r w:rsidRPr="00D74385">
        <w:rPr>
          <w:rFonts w:ascii="Verdana" w:eastAsia="Meiryo UI" w:hAnsi="Verdana" w:cs="Meiryo UI"/>
          <w:sz w:val="20"/>
          <w:szCs w:val="20"/>
        </w:rPr>
        <w:t xml:space="preserve">, </w:t>
      </w:r>
      <w:r>
        <w:rPr>
          <w:rFonts w:ascii="Verdana" w:eastAsia="Meiryo UI" w:hAnsi="Verdana" w:cs="Meiryo UI"/>
          <w:sz w:val="20"/>
          <w:szCs w:val="20"/>
        </w:rPr>
        <w:t xml:space="preserve">o in </w:t>
      </w:r>
      <w:r w:rsidRPr="00D74385">
        <w:rPr>
          <w:rFonts w:ascii="Verdana" w:eastAsia="Meiryo UI" w:hAnsi="Verdana" w:cs="Meiryo UI"/>
          <w:sz w:val="20"/>
          <w:szCs w:val="20"/>
        </w:rPr>
        <w:t>acque interne su n</w:t>
      </w:r>
      <w:r>
        <w:rPr>
          <w:rFonts w:ascii="Verdana" w:eastAsia="Meiryo UI" w:hAnsi="Verdana" w:cs="Meiryo UI"/>
          <w:sz w:val="20"/>
          <w:szCs w:val="20"/>
        </w:rPr>
        <w:t>avi traghetto e RO/RO.</w:t>
      </w: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I trasporti in acque interne con navi traghetto e RO/RO sono considerati terrestri.</w:t>
      </w: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I trasporti in acque interne con navi </w:t>
      </w:r>
      <w:r>
        <w:rPr>
          <w:rFonts w:ascii="Verdana" w:eastAsia="Meiryo UI" w:hAnsi="Verdana" w:cs="Meiryo UI"/>
          <w:sz w:val="20"/>
          <w:szCs w:val="20"/>
        </w:rPr>
        <w:t>da carico</w:t>
      </w:r>
      <w:r>
        <w:rPr>
          <w:rFonts w:ascii="Verdana" w:eastAsia="Meiryo UI" w:hAnsi="Verdana" w:cs="Meiryo UI"/>
          <w:sz w:val="20"/>
          <w:szCs w:val="20"/>
        </w:rPr>
        <w:t xml:space="preserve"> sono considerati </w:t>
      </w:r>
      <w:r>
        <w:rPr>
          <w:rFonts w:ascii="Verdana" w:eastAsia="Meiryo UI" w:hAnsi="Verdana" w:cs="Meiryo UI"/>
          <w:sz w:val="20"/>
          <w:szCs w:val="20"/>
        </w:rPr>
        <w:t>marittimi</w:t>
      </w:r>
      <w:r>
        <w:rPr>
          <w:rFonts w:ascii="Verdana" w:eastAsia="Meiryo UI" w:hAnsi="Verdana" w:cs="Meiryo UI"/>
          <w:sz w:val="20"/>
          <w:szCs w:val="20"/>
        </w:rPr>
        <w:t>.</w:t>
      </w:r>
    </w:p>
    <w:p w:rsidR="00D74385" w:rsidRDefault="006224FB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Nei trasporti terrestri sono incluse le soste o giacenze a bordo del veicolo per un massimo di 3 giorni prima dell’inizio del viaggio.</w:t>
      </w:r>
    </w:p>
    <w:p w:rsidR="006224FB" w:rsidRDefault="006224FB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531D35" w:rsidRDefault="00531D35" w:rsidP="00D74385">
      <w:pPr>
        <w:pStyle w:val="Titolo1"/>
        <w:ind w:left="142"/>
        <w:rPr>
          <w:rFonts w:ascii="Verdana" w:eastAsia="Meiryo UI" w:hAnsi="Verdana" w:cs="Meiryo UI"/>
          <w:color w:val="auto"/>
          <w:sz w:val="20"/>
        </w:rPr>
      </w:pPr>
      <w:r w:rsidRPr="00D74385">
        <w:rPr>
          <w:rFonts w:ascii="Verdana" w:eastAsia="Meiryo UI" w:hAnsi="Verdana" w:cs="Meiryo UI"/>
          <w:color w:val="auto"/>
          <w:sz w:val="20"/>
        </w:rPr>
        <w:t>LE GARANZIE</w:t>
      </w: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 w:rsidRPr="00D74385">
        <w:rPr>
          <w:rFonts w:ascii="Verdana" w:eastAsia="Meiryo UI" w:hAnsi="Verdana" w:cs="Meiryo UI"/>
          <w:sz w:val="20"/>
          <w:szCs w:val="20"/>
        </w:rPr>
        <w:t xml:space="preserve"> </w:t>
      </w:r>
      <w:r>
        <w:rPr>
          <w:rFonts w:ascii="Verdana" w:eastAsia="Meiryo UI" w:hAnsi="Verdana" w:cs="Meiryo UI"/>
          <w:sz w:val="20"/>
          <w:szCs w:val="20"/>
        </w:rPr>
        <w:t>Spedizioni terrestri</w:t>
      </w:r>
    </w:p>
    <w:p w:rsidR="00DF6E0F" w:rsidRDefault="006224FB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DF6E0F">
        <w:rPr>
          <w:rFonts w:ascii="Verdana" w:eastAsia="Meiryo UI" w:hAnsi="Verdana" w:cs="Meiryo UI"/>
          <w:sz w:val="20"/>
          <w:szCs w:val="20"/>
        </w:rPr>
        <w:t xml:space="preserve">Da magazzino a magazzino, entro i limiti territoriali dei Paesi dell’Unione Europea, Norvegia, Svizzera, Liechtenstein, Andorra, Principato di Monaco, Repubblica di San Marino e Città del Vaticano; </w:t>
      </w:r>
    </w:p>
    <w:p w:rsidR="00DF6E0F" w:rsidRDefault="00DF6E0F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S</w:t>
      </w:r>
      <w:r w:rsidR="006224FB" w:rsidRPr="00DF6E0F">
        <w:rPr>
          <w:rFonts w:ascii="Verdana" w:eastAsia="Meiryo UI" w:hAnsi="Verdana" w:cs="Meiryo UI"/>
          <w:sz w:val="20"/>
          <w:szCs w:val="20"/>
        </w:rPr>
        <w:t>pedizioni in conto lavorazione da e per terzisti</w:t>
      </w:r>
      <w:r w:rsidR="005F66C4" w:rsidRPr="00DF6E0F">
        <w:rPr>
          <w:rFonts w:ascii="Verdana" w:eastAsia="Meiryo UI" w:hAnsi="Verdana" w:cs="Meiryo UI"/>
          <w:sz w:val="20"/>
          <w:szCs w:val="20"/>
        </w:rPr>
        <w:t>, nonché fra gli stabilimenti dell’Assicurato</w:t>
      </w:r>
      <w:r>
        <w:rPr>
          <w:rFonts w:ascii="Verdana" w:eastAsia="Meiryo UI" w:hAnsi="Verdana" w:cs="Meiryo UI"/>
          <w:sz w:val="20"/>
          <w:szCs w:val="20"/>
        </w:rPr>
        <w:t>;</w:t>
      </w:r>
      <w:r w:rsidR="005F66C4" w:rsidRPr="00DF6E0F">
        <w:rPr>
          <w:rFonts w:ascii="Verdana" w:eastAsia="Meiryo UI" w:hAnsi="Verdana" w:cs="Meiryo UI"/>
          <w:sz w:val="20"/>
          <w:szCs w:val="20"/>
        </w:rPr>
        <w:t xml:space="preserve"> </w:t>
      </w:r>
    </w:p>
    <w:p w:rsidR="00D74385" w:rsidRDefault="00DF6E0F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Triplo della somma assicurata per le s</w:t>
      </w:r>
      <w:r w:rsidR="005F66C4" w:rsidRPr="00DF6E0F">
        <w:rPr>
          <w:rFonts w:ascii="Verdana" w:eastAsia="Meiryo UI" w:hAnsi="Verdana" w:cs="Meiryo UI"/>
          <w:sz w:val="20"/>
          <w:szCs w:val="20"/>
        </w:rPr>
        <w:t xml:space="preserve">pedizioni cumulative sullo stesso traghetto e nave RO/RO </w:t>
      </w:r>
    </w:p>
    <w:p w:rsidR="00DF6E0F" w:rsidRDefault="001C2F99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Furto</w:t>
      </w:r>
      <w:r w:rsidR="00DE4F84">
        <w:rPr>
          <w:rFonts w:ascii="Verdana" w:eastAsia="Meiryo UI" w:hAnsi="Verdana" w:cs="Meiryo UI"/>
          <w:sz w:val="20"/>
          <w:szCs w:val="20"/>
        </w:rPr>
        <w:t xml:space="preserve"> anche totale della merce o dell’intero autocarro o motrice o rimorchio/semirimorchio anche se staccati dalla motrice</w:t>
      </w:r>
      <w:r>
        <w:rPr>
          <w:rFonts w:ascii="Verdana" w:eastAsia="Meiryo UI" w:hAnsi="Verdana" w:cs="Meiryo UI"/>
          <w:sz w:val="20"/>
          <w:szCs w:val="20"/>
        </w:rPr>
        <w:t>, rapina, smarrimenti, mancate consegne e ammanchi in genere, manomissione</w:t>
      </w:r>
      <w:r w:rsidR="0063641E">
        <w:rPr>
          <w:rFonts w:ascii="Verdana" w:eastAsia="Meiryo UI" w:hAnsi="Verdana" w:cs="Meiryo UI"/>
          <w:sz w:val="20"/>
          <w:szCs w:val="20"/>
        </w:rPr>
        <w:t>, bagnamento da precipitazioni atmosferiche</w:t>
      </w:r>
      <w:r>
        <w:rPr>
          <w:rFonts w:ascii="Verdana" w:eastAsia="Meiryo UI" w:hAnsi="Verdana" w:cs="Meiryo UI"/>
          <w:sz w:val="20"/>
          <w:szCs w:val="20"/>
        </w:rPr>
        <w:t xml:space="preserve"> (scoperto 20% minimo di € 500 ridotto a € 250 per somme assicurate fino a € 30.000)</w:t>
      </w:r>
      <w:r w:rsidR="00DE4F84">
        <w:rPr>
          <w:rFonts w:ascii="Verdana" w:eastAsia="Meiryo UI" w:hAnsi="Verdana" w:cs="Meiryo UI"/>
          <w:sz w:val="20"/>
          <w:szCs w:val="20"/>
        </w:rPr>
        <w:t>; scoperto elevato al 30% per il furto totale di merce o intero autocarro/rimorchio se senza antifurto o sorveglianza ininterrotta o custodia in aree anche portuali o aeroportuali recintate con varchi sorvegliati</w:t>
      </w:r>
    </w:p>
    <w:p w:rsidR="0063641E" w:rsidRDefault="0063641E" w:rsidP="0063641E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Furto di singoli colli interi o furto parziale di uno o più colli (scoperto 30% </w:t>
      </w:r>
      <w:r>
        <w:rPr>
          <w:rFonts w:ascii="Verdana" w:eastAsia="Meiryo UI" w:hAnsi="Verdana" w:cs="Meiryo UI"/>
          <w:sz w:val="20"/>
          <w:szCs w:val="20"/>
        </w:rPr>
        <w:t>minimo di € 500 ridotto a € 250 per somme assicurate fino a € 30.000)</w:t>
      </w:r>
    </w:p>
    <w:p w:rsidR="0063641E" w:rsidRDefault="0063641E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Furto totale della merce o dell’intero autocarro o motrice o rimorchio/semirimorchio anche se staccati dalla motrice</w:t>
      </w:r>
      <w:r w:rsidR="00DE4F84">
        <w:rPr>
          <w:rFonts w:ascii="Verdana" w:eastAsia="Meiryo UI" w:hAnsi="Verdana" w:cs="Meiryo UI"/>
          <w:sz w:val="20"/>
          <w:szCs w:val="20"/>
        </w:rPr>
        <w:t xml:space="preserve"> </w:t>
      </w:r>
    </w:p>
    <w:p w:rsidR="0063641E" w:rsidRPr="0063641E" w:rsidRDefault="0063641E" w:rsidP="0063641E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Merci rese per furto </w:t>
      </w:r>
      <w:r>
        <w:rPr>
          <w:rFonts w:ascii="Verdana" w:eastAsia="Meiryo UI" w:hAnsi="Verdana" w:cs="Meiryo UI"/>
          <w:sz w:val="20"/>
          <w:szCs w:val="20"/>
        </w:rPr>
        <w:t>rapina, smarrimenti, mancate consegne e ammanchi in genere, manomissione (scoperto 20% minimo di € 500 ridotto a € 250 per somme assicurate fino a € 30.000</w:t>
      </w:r>
      <w:r>
        <w:rPr>
          <w:rFonts w:ascii="Verdana" w:eastAsia="Meiryo UI" w:hAnsi="Verdana" w:cs="Meiryo UI"/>
          <w:sz w:val="20"/>
          <w:szCs w:val="20"/>
        </w:rPr>
        <w:t xml:space="preserve"> e max indennizzo 20% della somma assicurata</w:t>
      </w:r>
      <w:r>
        <w:rPr>
          <w:rFonts w:ascii="Verdana" w:eastAsia="Meiryo UI" w:hAnsi="Verdana" w:cs="Meiryo UI"/>
          <w:sz w:val="20"/>
          <w:szCs w:val="20"/>
        </w:rPr>
        <w:t>)</w:t>
      </w:r>
    </w:p>
    <w:p w:rsidR="001C2F99" w:rsidRDefault="001C2F99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Merci rese per altri avvenimenti (franchigia € 500 ridotta a € 250 per somme assicurate fino a € 30.000</w:t>
      </w:r>
      <w:r w:rsidR="0063641E">
        <w:rPr>
          <w:rFonts w:ascii="Verdana" w:eastAsia="Meiryo UI" w:hAnsi="Verdana" w:cs="Meiryo UI"/>
          <w:sz w:val="20"/>
          <w:szCs w:val="20"/>
        </w:rPr>
        <w:t xml:space="preserve"> e </w:t>
      </w:r>
      <w:r w:rsidR="0063641E">
        <w:rPr>
          <w:rFonts w:ascii="Verdana" w:eastAsia="Meiryo UI" w:hAnsi="Verdana" w:cs="Meiryo UI"/>
          <w:sz w:val="20"/>
          <w:szCs w:val="20"/>
        </w:rPr>
        <w:t>max indennizzo 20% della somma assicurata)</w:t>
      </w:r>
    </w:p>
    <w:p w:rsidR="00DF6E0F" w:rsidRDefault="00DF6E0F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Merci presso fiere ed esposizioni per un massimo di 30 giorni per incendio e furto</w:t>
      </w:r>
    </w:p>
    <w:p w:rsidR="00DF6E0F" w:rsidRDefault="00DF6E0F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Danni a confezioni e/o imballi fino a € 2.000 per sinistro e € 10.000 per anno</w:t>
      </w:r>
    </w:p>
    <w:p w:rsidR="00DF6E0F" w:rsidRDefault="00DF6E0F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Maggiori spese per recupero del mezzo</w:t>
      </w:r>
      <w:r w:rsidR="001C2F99">
        <w:rPr>
          <w:rFonts w:ascii="Verdana" w:eastAsia="Meiryo UI" w:hAnsi="Verdana" w:cs="Meiryo UI"/>
          <w:sz w:val="20"/>
          <w:szCs w:val="20"/>
        </w:rPr>
        <w:t>(€ 2.000 per sinistro e € 10.000 per anno)</w:t>
      </w:r>
      <w:r w:rsidR="001C2F99">
        <w:rPr>
          <w:rFonts w:ascii="Verdana" w:eastAsia="Meiryo UI" w:hAnsi="Verdana" w:cs="Meiryo UI"/>
          <w:sz w:val="20"/>
          <w:szCs w:val="20"/>
        </w:rPr>
        <w:t xml:space="preserve"> nonchè</w:t>
      </w:r>
      <w:r>
        <w:rPr>
          <w:rFonts w:ascii="Verdana" w:eastAsia="Meiryo UI" w:hAnsi="Verdana" w:cs="Meiryo UI"/>
          <w:sz w:val="20"/>
          <w:szCs w:val="20"/>
        </w:rPr>
        <w:t xml:space="preserve"> le spese di trasbordo e/o recuperi della merce ed il nolo per il proseguimento a destino</w:t>
      </w:r>
      <w:r w:rsidR="001C2F99">
        <w:rPr>
          <w:rFonts w:ascii="Verdana" w:eastAsia="Meiryo UI" w:hAnsi="Verdana" w:cs="Meiryo UI"/>
          <w:sz w:val="20"/>
          <w:szCs w:val="20"/>
        </w:rPr>
        <w:t xml:space="preserve"> (€ 2.000 per sinistro e € 10.000 per anno)</w:t>
      </w:r>
    </w:p>
    <w:p w:rsidR="001C2F99" w:rsidRDefault="001C2F99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lastRenderedPageBreak/>
        <w:t xml:space="preserve">Spese di rimozione e sgombero della sede stradale </w:t>
      </w:r>
      <w:r>
        <w:rPr>
          <w:rFonts w:ascii="Verdana" w:eastAsia="Meiryo UI" w:hAnsi="Verdana" w:cs="Meiryo UI"/>
          <w:sz w:val="20"/>
          <w:szCs w:val="20"/>
        </w:rPr>
        <w:t>(€ 2.000 per sinistro e € 10.000 per anno)</w:t>
      </w:r>
    </w:p>
    <w:p w:rsidR="001C2F99" w:rsidRPr="00DF6E0F" w:rsidRDefault="001C2F99" w:rsidP="00DF6E0F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Danni da mancata, insufficiente od eccessiva/errata erogazione della temperatura per guasto o rottura accidentale dell’impianto frigorifero (almeno 8 ore continuative) o per incendio, fulmine, esplosione, furto o rapina, incidente stradale</w:t>
      </w:r>
      <w:r w:rsidR="0063641E">
        <w:rPr>
          <w:rFonts w:ascii="Verdana" w:eastAsia="Meiryo UI" w:hAnsi="Verdana" w:cs="Meiryo UI"/>
          <w:sz w:val="20"/>
          <w:szCs w:val="20"/>
        </w:rPr>
        <w:t xml:space="preserve"> (scoperto 20% minimo € 1.000)</w:t>
      </w:r>
    </w:p>
    <w:p w:rsidR="005F66C4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  </w:t>
      </w: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 xml:space="preserve"> Esclusione del furto e rapina, smarrimenti, mancate consegne e ammanchi</w:t>
      </w:r>
    </w:p>
    <w:p w:rsidR="008B28A0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  </w:t>
      </w: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 xml:space="preserve"> Elevazione del minimo di scoperto da € 250 a € 500 per somme assicurate fino a </w:t>
      </w:r>
    </w:p>
    <w:p w:rsidR="008B28A0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      € 30.000; da € 500 a € 1.000 per somme assicurate oltre € 30.000</w:t>
      </w:r>
    </w:p>
    <w:p w:rsidR="008B28A0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DE4F84" w:rsidRDefault="00D74385" w:rsidP="00DE4F84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 w:rsidRPr="00D74385">
        <w:rPr>
          <w:rFonts w:ascii="Verdana" w:eastAsia="Meiryo UI" w:hAnsi="Verdana" w:cs="Meiryo UI"/>
          <w:sz w:val="20"/>
          <w:szCs w:val="20"/>
        </w:rPr>
        <w:t xml:space="preserve"> </w:t>
      </w:r>
      <w:r>
        <w:rPr>
          <w:rFonts w:ascii="Verdana" w:eastAsia="Meiryo UI" w:hAnsi="Verdana" w:cs="Meiryo UI"/>
          <w:sz w:val="20"/>
          <w:szCs w:val="20"/>
        </w:rPr>
        <w:t xml:space="preserve">Spedizioni </w:t>
      </w:r>
      <w:r>
        <w:rPr>
          <w:rFonts w:ascii="Verdana" w:eastAsia="Meiryo UI" w:hAnsi="Verdana" w:cs="Meiryo UI"/>
          <w:sz w:val="20"/>
          <w:szCs w:val="20"/>
        </w:rPr>
        <w:t>marittime</w:t>
      </w:r>
    </w:p>
    <w:p w:rsidR="001E7291" w:rsidRDefault="001E7291" w:rsidP="00DE4F84">
      <w:pPr>
        <w:pStyle w:val="Paragrafoelenco"/>
        <w:numPr>
          <w:ilvl w:val="0"/>
          <w:numId w:val="28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Clausole di Spedizioni Marittime: Institute Cargo Clauses (A) etc.</w:t>
      </w:r>
    </w:p>
    <w:p w:rsidR="00DE4F84" w:rsidRDefault="001E7291" w:rsidP="00DE4F84">
      <w:pPr>
        <w:pStyle w:val="Paragrafoelenco"/>
        <w:numPr>
          <w:ilvl w:val="0"/>
          <w:numId w:val="28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Trasporto merci </w:t>
      </w:r>
      <w:r w:rsidR="00DE4F84">
        <w:rPr>
          <w:rFonts w:ascii="Verdana" w:eastAsia="Meiryo UI" w:hAnsi="Verdana" w:cs="Meiryo UI"/>
          <w:sz w:val="20"/>
          <w:szCs w:val="20"/>
        </w:rPr>
        <w:t>sopra coperta</w:t>
      </w:r>
    </w:p>
    <w:p w:rsidR="001E7291" w:rsidRDefault="001E7291" w:rsidP="00DE4F84">
      <w:pPr>
        <w:pStyle w:val="Paragrafoelenco"/>
        <w:numPr>
          <w:ilvl w:val="0"/>
          <w:numId w:val="28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Avaria comune e spese di salvataggio</w:t>
      </w:r>
    </w:p>
    <w:p w:rsidR="001E7291" w:rsidRDefault="001E7291" w:rsidP="00DE4F84">
      <w:pPr>
        <w:pStyle w:val="Paragrafoelenco"/>
        <w:numPr>
          <w:ilvl w:val="0"/>
          <w:numId w:val="28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Abbandono merci</w:t>
      </w:r>
    </w:p>
    <w:p w:rsidR="001E7291" w:rsidRPr="00DE4F84" w:rsidRDefault="001E7291" w:rsidP="00DE4F84">
      <w:pPr>
        <w:pStyle w:val="Paragrafoelenco"/>
        <w:numPr>
          <w:ilvl w:val="0"/>
          <w:numId w:val="28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Merci rese dai destinatari</w:t>
      </w:r>
    </w:p>
    <w:p w:rsidR="008B28A0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 w:rsidRPr="00D74385">
        <w:rPr>
          <w:rFonts w:ascii="Verdana" w:eastAsia="Meiryo UI" w:hAnsi="Verdana" w:cs="Meiryo UI"/>
          <w:sz w:val="20"/>
          <w:szCs w:val="20"/>
        </w:rPr>
        <w:t xml:space="preserve"> </w:t>
      </w:r>
      <w:r>
        <w:rPr>
          <w:rFonts w:ascii="Verdana" w:eastAsia="Meiryo UI" w:hAnsi="Verdana" w:cs="Meiryo UI"/>
          <w:sz w:val="20"/>
          <w:szCs w:val="20"/>
        </w:rPr>
        <w:t>Spedizioni aeree</w:t>
      </w:r>
    </w:p>
    <w:p w:rsidR="001E7291" w:rsidRDefault="001E7291" w:rsidP="001E7291">
      <w:pPr>
        <w:pStyle w:val="Paragrafoelenco"/>
        <w:numPr>
          <w:ilvl w:val="0"/>
          <w:numId w:val="29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Clausole di Spedizioni Aeree: Institute Cargo Clauses (Air) etc.</w:t>
      </w:r>
    </w:p>
    <w:p w:rsidR="001E7291" w:rsidRDefault="001E7291" w:rsidP="001E7291">
      <w:pPr>
        <w:pStyle w:val="Paragrafoelenco"/>
        <w:numPr>
          <w:ilvl w:val="0"/>
          <w:numId w:val="29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Aerei di linea regolari</w:t>
      </w:r>
    </w:p>
    <w:p w:rsidR="001E7291" w:rsidRPr="001E7291" w:rsidRDefault="001E7291" w:rsidP="001E7291">
      <w:pPr>
        <w:pStyle w:val="Paragrafoelenco"/>
        <w:numPr>
          <w:ilvl w:val="0"/>
          <w:numId w:val="29"/>
        </w:num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Merci rese dai destinatari</w:t>
      </w:r>
    </w:p>
    <w:p w:rsidR="00D74385" w:rsidRDefault="00D7438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531D35" w:rsidRPr="00D74385" w:rsidRDefault="00531D35" w:rsidP="00D74385">
      <w:pPr>
        <w:pStyle w:val="Titolo1"/>
        <w:ind w:left="142"/>
        <w:rPr>
          <w:rFonts w:ascii="Verdana" w:eastAsia="Meiryo UI" w:hAnsi="Verdana" w:cs="Meiryo UI"/>
          <w:color w:val="auto"/>
          <w:sz w:val="20"/>
        </w:rPr>
      </w:pPr>
      <w:r w:rsidRPr="00D74385">
        <w:rPr>
          <w:rFonts w:ascii="Verdana" w:eastAsia="Meiryo UI" w:hAnsi="Verdana" w:cs="Meiryo UI"/>
          <w:color w:val="auto"/>
          <w:sz w:val="20"/>
        </w:rPr>
        <w:t>LE SOMME ASSICURATE</w:t>
      </w:r>
    </w:p>
    <w:p w:rsidR="00531D35" w:rsidRPr="00D74385" w:rsidRDefault="001E7291" w:rsidP="001E7291">
      <w:pPr>
        <w:spacing w:after="0"/>
        <w:rPr>
          <w:rFonts w:ascii="Verdana" w:eastAsia="Meiryo UI" w:hAnsi="Verdana" w:cs="Meiryo UI"/>
          <w:b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</w:t>
      </w: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 xml:space="preserve"> </w:t>
      </w:r>
      <w:r w:rsidR="00531D35" w:rsidRPr="00D74385">
        <w:rPr>
          <w:rFonts w:ascii="Verdana" w:eastAsia="Meiryo UI" w:hAnsi="Verdana" w:cs="Meiryo UI"/>
          <w:sz w:val="20"/>
          <w:szCs w:val="20"/>
        </w:rPr>
        <w:t xml:space="preserve">per ogni autoveicolo, carro ferroviario o trasporto a mezzo posta </w:t>
      </w:r>
      <w:r w:rsidR="00531D35" w:rsidRPr="00D74385">
        <w:rPr>
          <w:rFonts w:ascii="Verdana" w:eastAsia="Meiryo UI" w:hAnsi="Verdana" w:cs="Meiryo UI"/>
          <w:b/>
          <w:sz w:val="20"/>
          <w:szCs w:val="20"/>
        </w:rPr>
        <w:t xml:space="preserve">€ </w:t>
      </w:r>
      <w:bookmarkStart w:id="6" w:name="Testo6"/>
      <w:r w:rsidR="00531D35" w:rsidRPr="00D74385">
        <w:rPr>
          <w:rFonts w:ascii="Verdana" w:eastAsia="Meiryo UI" w:hAnsi="Verdana" w:cs="Meiryo UI"/>
          <w:b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531D35" w:rsidRPr="00D74385">
        <w:rPr>
          <w:rFonts w:ascii="Verdana" w:eastAsia="Meiryo UI" w:hAnsi="Verdana" w:cs="Meiryo UI"/>
          <w:b/>
          <w:sz w:val="20"/>
          <w:szCs w:val="20"/>
        </w:rPr>
        <w:instrText xml:space="preserve"> FORMTEXT </w:instrText>
      </w:r>
      <w:r w:rsidR="00531D35" w:rsidRPr="00D74385">
        <w:rPr>
          <w:rFonts w:ascii="Verdana" w:eastAsia="Meiryo UI" w:hAnsi="Verdana" w:cs="Meiryo UI"/>
          <w:b/>
          <w:sz w:val="20"/>
          <w:szCs w:val="20"/>
        </w:rPr>
      </w:r>
      <w:r w:rsidR="00531D35" w:rsidRPr="00D74385">
        <w:rPr>
          <w:rFonts w:ascii="Verdana" w:eastAsia="Meiryo UI" w:hAnsi="Verdana" w:cs="Meiryo UI"/>
          <w:b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b/>
          <w:noProof/>
          <w:sz w:val="20"/>
          <w:szCs w:val="20"/>
        </w:rPr>
        <w:t xml:space="preserve"> </w:t>
      </w:r>
      <w:r w:rsidR="00531D35" w:rsidRPr="00D74385">
        <w:rPr>
          <w:rFonts w:ascii="Verdana" w:eastAsia="Meiryo UI" w:hAnsi="Verdana" w:cs="Meiryo UI"/>
          <w:b/>
          <w:sz w:val="20"/>
          <w:szCs w:val="20"/>
        </w:rPr>
        <w:fldChar w:fldCharType="end"/>
      </w:r>
      <w:bookmarkEnd w:id="6"/>
    </w:p>
    <w:p w:rsidR="00531D35" w:rsidRDefault="001E7291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 xml:space="preserve"> per spedizioni marittime </w:t>
      </w:r>
      <w:r w:rsidRPr="00D74385">
        <w:rPr>
          <w:rFonts w:ascii="Verdana" w:eastAsia="Meiryo UI" w:hAnsi="Verdana" w:cs="Meiryo UI"/>
          <w:b/>
          <w:sz w:val="20"/>
          <w:szCs w:val="20"/>
        </w:rPr>
        <w:t xml:space="preserve">€ </w:t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b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b/>
          <w:sz w:val="20"/>
          <w:szCs w:val="20"/>
        </w:rPr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b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end"/>
      </w:r>
    </w:p>
    <w:p w:rsidR="001E7291" w:rsidRPr="00D74385" w:rsidRDefault="001E7291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 xml:space="preserve"> per spedizioni aeree </w:t>
      </w:r>
      <w:r w:rsidRPr="00D74385">
        <w:rPr>
          <w:rFonts w:ascii="Verdana" w:eastAsia="Meiryo UI" w:hAnsi="Verdana" w:cs="Meiryo UI"/>
          <w:b/>
          <w:sz w:val="20"/>
          <w:szCs w:val="20"/>
        </w:rPr>
        <w:t xml:space="preserve">€ </w:t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b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b/>
          <w:sz w:val="20"/>
          <w:szCs w:val="20"/>
        </w:rPr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b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end"/>
      </w:r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b/>
          <w:sz w:val="20"/>
          <w:szCs w:val="20"/>
        </w:rPr>
      </w:pPr>
      <w:r w:rsidRPr="00D74385">
        <w:rPr>
          <w:rFonts w:ascii="Verdana" w:eastAsia="Meiryo UI" w:hAnsi="Verdana" w:cs="Meiryo UI"/>
          <w:b/>
          <w:sz w:val="20"/>
          <w:szCs w:val="20"/>
        </w:rPr>
        <w:t>I PREMI ANNUI</w:t>
      </w:r>
    </w:p>
    <w:p w:rsidR="00531D3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t>Fatturato (esclusa IVA) da considerare:</w:t>
      </w:r>
    </w:p>
    <w:p w:rsidR="008B28A0" w:rsidRDefault="008B28A0" w:rsidP="008B28A0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r w:rsidRPr="00D74385">
        <w:rPr>
          <w:rFonts w:ascii="Verdana" w:eastAsia="Meiryo UI" w:hAnsi="Verdana" w:cs="Meiryo UI"/>
          <w:sz w:val="20"/>
          <w:szCs w:val="20"/>
        </w:rPr>
        <w:t xml:space="preserve"> </w:t>
      </w:r>
      <w:r>
        <w:rPr>
          <w:rFonts w:ascii="Verdana" w:eastAsia="Meiryo UI" w:hAnsi="Verdana" w:cs="Meiryo UI"/>
          <w:sz w:val="20"/>
          <w:szCs w:val="20"/>
        </w:rPr>
        <w:t>Spedizioni terrestri</w:t>
      </w:r>
      <w:r>
        <w:rPr>
          <w:rFonts w:ascii="Verdana" w:eastAsia="Meiryo UI" w:hAnsi="Verdana" w:cs="Meiryo UI"/>
          <w:sz w:val="20"/>
          <w:szCs w:val="20"/>
        </w:rPr>
        <w:t xml:space="preserve"> – tasso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Pr="008B28A0">
        <w:rPr>
          <w:rFonts w:ascii="Verdana" w:eastAsia="Meiryo UI" w:hAnsi="Verdana" w:cs="Meiryo UI"/>
          <w:noProof/>
          <w:sz w:val="20"/>
          <w:szCs w:val="20"/>
        </w:rPr>
        <w:t>0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>%</w:t>
      </w:r>
    </w:p>
    <w:p w:rsidR="00531D35" w:rsidRDefault="00531D35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acquisti € </w:t>
      </w:r>
      <w:bookmarkStart w:id="7" w:name="Testo7"/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bookmarkEnd w:id="7"/>
    </w:p>
    <w:p w:rsidR="00531D35" w:rsidRPr="008B28A0" w:rsidRDefault="00531D35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vendite  € </w:t>
      </w:r>
      <w:bookmarkStart w:id="8" w:name="Testo8"/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bookmarkEnd w:id="8"/>
    </w:p>
    <w:p w:rsidR="008B28A0" w:rsidRPr="008B28A0" w:rsidRDefault="008B28A0" w:rsidP="008B28A0">
      <w:p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8B28A0">
        <w:rPr>
          <w:rFonts w:ascii="Verdana" w:eastAsia="Meiryo UI" w:hAnsi="Verdana" w:cs="Meiryo UI"/>
          <w:sz w:val="20"/>
          <w:szCs w:val="20"/>
        </w:rPr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r w:rsidRPr="008B28A0">
        <w:rPr>
          <w:rFonts w:ascii="Verdana" w:eastAsia="Meiryo UI" w:hAnsi="Verdana" w:cs="Meiryo UI"/>
          <w:sz w:val="20"/>
          <w:szCs w:val="20"/>
        </w:rPr>
        <w:t xml:space="preserve"> Spedizioni marittime</w:t>
      </w:r>
      <w:r>
        <w:rPr>
          <w:rFonts w:ascii="Verdana" w:eastAsia="Meiryo UI" w:hAnsi="Verdana" w:cs="Meiryo UI"/>
          <w:sz w:val="20"/>
          <w:szCs w:val="20"/>
        </w:rPr>
        <w:t xml:space="preserve"> - </w:t>
      </w:r>
      <w:r>
        <w:rPr>
          <w:rFonts w:ascii="Verdana" w:eastAsia="Meiryo UI" w:hAnsi="Verdana" w:cs="Meiryo UI"/>
          <w:sz w:val="20"/>
          <w:szCs w:val="20"/>
        </w:rPr>
        <w:t xml:space="preserve">tasso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Pr="008B28A0">
        <w:rPr>
          <w:rFonts w:ascii="Verdana" w:eastAsia="Meiryo UI" w:hAnsi="Verdana" w:cs="Meiryo UI"/>
          <w:noProof/>
          <w:sz w:val="20"/>
          <w:szCs w:val="20"/>
        </w:rPr>
        <w:t>0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>%</w:t>
      </w:r>
    </w:p>
    <w:p w:rsidR="008B28A0" w:rsidRDefault="008B28A0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acquisti €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</w:p>
    <w:p w:rsidR="008B28A0" w:rsidRPr="008B28A0" w:rsidRDefault="008B28A0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vendite  €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</w:p>
    <w:p w:rsidR="008B28A0" w:rsidRPr="008B28A0" w:rsidRDefault="008B28A0" w:rsidP="008B28A0">
      <w:pPr>
        <w:spacing w:after="0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 xml:space="preserve"> 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FORMCHECKBOX </w:instrText>
      </w:r>
      <w:r w:rsidR="005639E2" w:rsidRPr="008B28A0">
        <w:rPr>
          <w:rFonts w:ascii="Verdana" w:eastAsia="Meiryo UI" w:hAnsi="Verdana" w:cs="Meiryo UI"/>
          <w:sz w:val="20"/>
          <w:szCs w:val="20"/>
        </w:rPr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r w:rsidRPr="008B28A0">
        <w:rPr>
          <w:rFonts w:ascii="Verdana" w:eastAsia="Meiryo UI" w:hAnsi="Verdana" w:cs="Meiryo UI"/>
          <w:sz w:val="20"/>
          <w:szCs w:val="20"/>
        </w:rPr>
        <w:t xml:space="preserve"> Spedizioni </w:t>
      </w:r>
      <w:r>
        <w:rPr>
          <w:rFonts w:ascii="Verdana" w:eastAsia="Meiryo UI" w:hAnsi="Verdana" w:cs="Meiryo UI"/>
          <w:sz w:val="20"/>
          <w:szCs w:val="20"/>
        </w:rPr>
        <w:t xml:space="preserve">aeree - </w:t>
      </w:r>
      <w:r>
        <w:rPr>
          <w:rFonts w:ascii="Verdana" w:eastAsia="Meiryo UI" w:hAnsi="Verdana" w:cs="Meiryo UI"/>
          <w:sz w:val="20"/>
          <w:szCs w:val="20"/>
        </w:rPr>
        <w:t xml:space="preserve">tasso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Pr="008B28A0">
        <w:rPr>
          <w:rFonts w:ascii="Verdana" w:eastAsia="Meiryo UI" w:hAnsi="Verdana" w:cs="Meiryo UI"/>
          <w:noProof/>
          <w:sz w:val="20"/>
          <w:szCs w:val="20"/>
        </w:rPr>
        <w:t>0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  <w:r>
        <w:rPr>
          <w:rFonts w:ascii="Verdana" w:eastAsia="Meiryo UI" w:hAnsi="Verdana" w:cs="Meiryo UI"/>
          <w:sz w:val="20"/>
          <w:szCs w:val="20"/>
        </w:rPr>
        <w:t>%</w:t>
      </w:r>
    </w:p>
    <w:p w:rsidR="008B28A0" w:rsidRDefault="008B28A0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acquisti €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</w:p>
    <w:p w:rsidR="008B28A0" w:rsidRPr="008B28A0" w:rsidRDefault="008B28A0" w:rsidP="008B28A0">
      <w:pPr>
        <w:pStyle w:val="Paragrafoelenco"/>
        <w:numPr>
          <w:ilvl w:val="0"/>
          <w:numId w:val="30"/>
        </w:numPr>
        <w:spacing w:after="0"/>
        <w:rPr>
          <w:rFonts w:ascii="Verdana" w:eastAsia="Meiryo UI" w:hAnsi="Verdana" w:cs="Meiryo UI"/>
          <w:sz w:val="20"/>
          <w:szCs w:val="20"/>
        </w:rPr>
      </w:pPr>
      <w:r w:rsidRPr="008B28A0">
        <w:rPr>
          <w:rFonts w:ascii="Verdana" w:eastAsia="Meiryo UI" w:hAnsi="Verdana" w:cs="Meiryo UI"/>
          <w:sz w:val="20"/>
          <w:szCs w:val="20"/>
        </w:rPr>
        <w:t xml:space="preserve">vendite  € </w:t>
      </w:r>
      <w:r w:rsidRPr="008B28A0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B28A0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8B28A0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8B28A0">
        <w:rPr>
          <w:rFonts w:ascii="Verdana" w:eastAsia="Meiryo UI" w:hAnsi="Verdana" w:cs="Meiryo UI"/>
          <w:sz w:val="20"/>
          <w:szCs w:val="20"/>
        </w:rPr>
        <w:fldChar w:fldCharType="end"/>
      </w:r>
    </w:p>
    <w:p w:rsidR="008B28A0" w:rsidRPr="00D74385" w:rsidRDefault="008B28A0" w:rsidP="008B28A0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8B28A0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t xml:space="preserve">Premio </w:t>
      </w:r>
      <w:r w:rsidR="005639E2">
        <w:rPr>
          <w:rFonts w:ascii="Verdana" w:eastAsia="Meiryo UI" w:hAnsi="Verdana" w:cs="Utsaah"/>
          <w:sz w:val="20"/>
          <w:szCs w:val="20"/>
          <w:lang w:eastAsia="it-IT"/>
        </w:rPr>
        <w:fldChar w:fldCharType="begin">
          <w:ffData>
            <w:name w:val="Elenco4"/>
            <w:enabled/>
            <w:calcOnExit w:val="0"/>
            <w:ddList>
              <w:listEntry w:val="annuo"/>
              <w:listEntry w:val="semestrale"/>
            </w:ddList>
          </w:ffData>
        </w:fldChar>
      </w:r>
      <w:bookmarkStart w:id="9" w:name="Elenco4"/>
      <w:r w:rsidR="005639E2">
        <w:rPr>
          <w:rFonts w:ascii="Verdana" w:eastAsia="Meiryo UI" w:hAnsi="Verdana" w:cs="Utsaah"/>
          <w:sz w:val="20"/>
          <w:szCs w:val="20"/>
          <w:lang w:eastAsia="it-IT"/>
        </w:rPr>
        <w:instrText xml:space="preserve"> FORMDROPDOWN </w:instrText>
      </w:r>
      <w:r w:rsidR="005639E2">
        <w:rPr>
          <w:rFonts w:ascii="Verdana" w:eastAsia="Meiryo UI" w:hAnsi="Verdana" w:cs="Utsaah"/>
          <w:sz w:val="20"/>
          <w:szCs w:val="20"/>
          <w:lang w:eastAsia="it-IT"/>
        </w:rPr>
      </w:r>
      <w:r w:rsidR="005639E2">
        <w:rPr>
          <w:rFonts w:ascii="Verdana" w:eastAsia="Meiryo UI" w:hAnsi="Verdana" w:cs="Utsaah"/>
          <w:sz w:val="20"/>
          <w:szCs w:val="20"/>
          <w:lang w:eastAsia="it-IT"/>
        </w:rPr>
        <w:fldChar w:fldCharType="end"/>
      </w:r>
      <w:bookmarkEnd w:id="9"/>
      <w:r w:rsidRPr="00D74385">
        <w:rPr>
          <w:rFonts w:ascii="Verdana" w:eastAsia="Meiryo UI" w:hAnsi="Verdana" w:cs="Meiryo UI"/>
          <w:sz w:val="20"/>
          <w:szCs w:val="20"/>
        </w:rPr>
        <w:t xml:space="preserve"> lordo € </w:t>
      </w:r>
      <w:bookmarkStart w:id="10" w:name="Testo12"/>
      <w:r w:rsidRPr="00D74385">
        <w:rPr>
          <w:rFonts w:ascii="Verdana" w:eastAsia="Meiryo UI" w:hAnsi="Verdana" w:cs="Meiryo UI"/>
          <w:b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b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b/>
          <w:sz w:val="20"/>
          <w:szCs w:val="20"/>
        </w:rPr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b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b/>
          <w:sz w:val="20"/>
          <w:szCs w:val="20"/>
        </w:rPr>
        <w:fldChar w:fldCharType="end"/>
      </w:r>
      <w:bookmarkEnd w:id="10"/>
      <w:r w:rsidRPr="00D74385">
        <w:rPr>
          <w:rFonts w:ascii="Verdana" w:eastAsia="Meiryo UI" w:hAnsi="Verdana" w:cs="Meiryo UI"/>
          <w:sz w:val="20"/>
          <w:szCs w:val="20"/>
        </w:rPr>
        <w:t xml:space="preserve"> </w:t>
      </w:r>
    </w:p>
    <w:p w:rsidR="005B6F9A" w:rsidRDefault="008B28A0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  <w:r>
        <w:rPr>
          <w:rFonts w:ascii="Verdana" w:eastAsia="Meiryo UI" w:hAnsi="Verdana" w:cs="Meiryo UI"/>
          <w:sz w:val="20"/>
          <w:szCs w:val="20"/>
        </w:rPr>
        <w:t>Il premio viene regolato al termine di ogni periodo assicurativo annuo in base al fatturato consuntivo al tasso sopra esposto; i</w:t>
      </w:r>
      <w:r w:rsidR="00531D35" w:rsidRPr="00D74385">
        <w:rPr>
          <w:rFonts w:ascii="Verdana" w:eastAsia="Meiryo UI" w:hAnsi="Verdana" w:cs="Meiryo UI"/>
          <w:sz w:val="20"/>
          <w:szCs w:val="20"/>
        </w:rPr>
        <w:t>l prem</w:t>
      </w:r>
      <w:r>
        <w:rPr>
          <w:rFonts w:ascii="Verdana" w:eastAsia="Meiryo UI" w:hAnsi="Verdana" w:cs="Meiryo UI"/>
          <w:sz w:val="20"/>
          <w:szCs w:val="20"/>
        </w:rPr>
        <w:t>io minimo</w:t>
      </w:r>
      <w:r w:rsidR="005B6F9A">
        <w:rPr>
          <w:rFonts w:ascii="Verdana" w:eastAsia="Meiryo UI" w:hAnsi="Verdana" w:cs="Meiryo UI"/>
          <w:sz w:val="20"/>
          <w:szCs w:val="20"/>
        </w:rPr>
        <w:t xml:space="preserve"> annuo</w:t>
      </w:r>
      <w:r w:rsidR="00531D35" w:rsidRPr="00D74385">
        <w:rPr>
          <w:rFonts w:ascii="Verdana" w:eastAsia="Meiryo UI" w:hAnsi="Verdana" w:cs="Meiryo UI"/>
          <w:sz w:val="20"/>
          <w:szCs w:val="20"/>
        </w:rPr>
        <w:t xml:space="preserve"> </w:t>
      </w:r>
      <w:r w:rsidR="005B6F9A">
        <w:rPr>
          <w:rFonts w:ascii="Verdana" w:eastAsia="Meiryo UI" w:hAnsi="Verdana" w:cs="Meiryo UI"/>
          <w:sz w:val="20"/>
          <w:szCs w:val="20"/>
        </w:rPr>
        <w:t xml:space="preserve">lordo </w:t>
      </w:r>
      <w:r>
        <w:rPr>
          <w:rFonts w:ascii="Verdana" w:eastAsia="Meiryo UI" w:hAnsi="Verdana" w:cs="Meiryo UI"/>
          <w:sz w:val="20"/>
          <w:szCs w:val="20"/>
        </w:rPr>
        <w:t>comunque a</w:t>
      </w:r>
      <w:r w:rsidR="005B6F9A">
        <w:rPr>
          <w:rFonts w:ascii="Verdana" w:eastAsia="Meiryo UI" w:hAnsi="Verdana" w:cs="Meiryo UI"/>
          <w:sz w:val="20"/>
          <w:szCs w:val="20"/>
        </w:rPr>
        <w:t xml:space="preserve">cquisito </w:t>
      </w:r>
      <w:r w:rsidR="00531D35" w:rsidRPr="00D74385">
        <w:rPr>
          <w:rFonts w:ascii="Verdana" w:eastAsia="Meiryo UI" w:hAnsi="Verdana" w:cs="Meiryo UI"/>
          <w:sz w:val="20"/>
          <w:szCs w:val="20"/>
        </w:rPr>
        <w:t xml:space="preserve">è di </w:t>
      </w:r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b/>
          <w:sz w:val="20"/>
          <w:szCs w:val="20"/>
        </w:rPr>
      </w:pPr>
      <w:r w:rsidRPr="005B6F9A">
        <w:rPr>
          <w:rFonts w:ascii="Verdana" w:eastAsia="Meiryo UI" w:hAnsi="Verdana" w:cs="Meiryo UI"/>
          <w:sz w:val="20"/>
          <w:szCs w:val="20"/>
        </w:rPr>
        <w:t>€</w:t>
      </w:r>
      <w:r w:rsidRPr="00D74385">
        <w:rPr>
          <w:rFonts w:ascii="Verdana" w:eastAsia="Meiryo UI" w:hAnsi="Verdana" w:cs="Meiryo UI"/>
          <w:b/>
          <w:sz w:val="20"/>
          <w:szCs w:val="20"/>
        </w:rPr>
        <w:t xml:space="preserve"> </w:t>
      </w:r>
      <w:bookmarkStart w:id="11" w:name="Testo11"/>
      <w:r w:rsidRPr="00D74385">
        <w:rPr>
          <w:rFonts w:ascii="Verdana" w:eastAsia="Meiryo UI" w:hAnsi="Verdana" w:cs="Meiryo UI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D74385">
        <w:rPr>
          <w:rFonts w:ascii="Verdana" w:eastAsia="Meiryo UI" w:hAnsi="Verdana" w:cs="Meiryo UI"/>
          <w:sz w:val="20"/>
          <w:szCs w:val="20"/>
        </w:rPr>
        <w:instrText xml:space="preserve"> FORMTEXT </w:instrText>
      </w:r>
      <w:r w:rsidRPr="00D74385">
        <w:rPr>
          <w:rFonts w:ascii="Verdana" w:eastAsia="Meiryo UI" w:hAnsi="Verdana" w:cs="Meiryo UI"/>
          <w:sz w:val="20"/>
          <w:szCs w:val="20"/>
        </w:rPr>
      </w:r>
      <w:r w:rsidRPr="00D74385">
        <w:rPr>
          <w:rFonts w:ascii="Verdana" w:eastAsia="Meiryo UI" w:hAnsi="Verdana" w:cs="Meiryo UI"/>
          <w:sz w:val="20"/>
          <w:szCs w:val="20"/>
        </w:rPr>
        <w:fldChar w:fldCharType="separate"/>
      </w:r>
      <w:r w:rsidR="005639E2">
        <w:rPr>
          <w:rFonts w:ascii="Verdana" w:eastAsia="Meiryo UI" w:hAnsi="Verdana" w:cs="Meiryo UI"/>
          <w:noProof/>
          <w:sz w:val="20"/>
          <w:szCs w:val="20"/>
        </w:rPr>
        <w:t xml:space="preserve"> </w:t>
      </w:r>
      <w:r w:rsidRPr="00D74385">
        <w:rPr>
          <w:rFonts w:ascii="Verdana" w:eastAsia="Meiryo UI" w:hAnsi="Verdana" w:cs="Meiryo UI"/>
          <w:sz w:val="20"/>
          <w:szCs w:val="20"/>
        </w:rPr>
        <w:fldChar w:fldCharType="end"/>
      </w:r>
      <w:bookmarkEnd w:id="11"/>
    </w:p>
    <w:p w:rsidR="00531D35" w:rsidRPr="00D74385" w:rsidRDefault="00531D35" w:rsidP="00D74385">
      <w:pPr>
        <w:spacing w:after="0"/>
        <w:ind w:left="142"/>
        <w:rPr>
          <w:rFonts w:ascii="Verdana" w:eastAsia="Meiryo UI" w:hAnsi="Verdana" w:cs="Meiryo UI"/>
          <w:sz w:val="20"/>
          <w:szCs w:val="20"/>
        </w:rPr>
      </w:pPr>
    </w:p>
    <w:p w:rsidR="00531D35" w:rsidRPr="00D74385" w:rsidRDefault="00531D35" w:rsidP="005B6F9A">
      <w:pPr>
        <w:spacing w:after="0"/>
        <w:ind w:left="4248" w:firstLine="708"/>
        <w:rPr>
          <w:rFonts w:ascii="Verdana" w:eastAsia="Meiryo UI" w:hAnsi="Verdana" w:cs="Meiryo UI"/>
          <w:sz w:val="20"/>
          <w:szCs w:val="20"/>
        </w:rPr>
      </w:pPr>
      <w:r w:rsidRPr="00D74385">
        <w:rPr>
          <w:rFonts w:ascii="Verdana" w:eastAsia="Meiryo UI" w:hAnsi="Verdana" w:cs="Meiryo UI"/>
          <w:sz w:val="20"/>
          <w:szCs w:val="20"/>
        </w:rPr>
        <w:t>REALE MUTUA ASSICURAZIONI</w:t>
      </w:r>
    </w:p>
    <w:p w:rsidR="00531D35" w:rsidRDefault="00531D3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88" w:rsidRDefault="004E6E88">
      <w:pPr>
        <w:spacing w:after="0"/>
      </w:pPr>
      <w:r>
        <w:separator/>
      </w:r>
    </w:p>
  </w:endnote>
  <w:endnote w:type="continuationSeparator" w:id="0">
    <w:p w:rsidR="004E6E88" w:rsidRDefault="004E6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1F731B1" wp14:editId="633A2D70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76F3AF5" wp14:editId="3135B161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3E2B10C" wp14:editId="5AAF1F41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88" w:rsidRDefault="004E6E88">
      <w:pPr>
        <w:spacing w:after="0"/>
      </w:pPr>
      <w:r>
        <w:separator/>
      </w:r>
    </w:p>
  </w:footnote>
  <w:footnote w:type="continuationSeparator" w:id="0">
    <w:p w:rsidR="004E6E88" w:rsidRDefault="004E6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EE0F3B" wp14:editId="4CCB39B4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B717E1E" wp14:editId="3C000291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607F4"/>
    <w:multiLevelType w:val="hybridMultilevel"/>
    <w:tmpl w:val="BE3449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3CE"/>
    <w:multiLevelType w:val="hybridMultilevel"/>
    <w:tmpl w:val="D3B8E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746D93"/>
    <w:multiLevelType w:val="hybridMultilevel"/>
    <w:tmpl w:val="EE58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9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3">
    <w:nsid w:val="5E7E4637"/>
    <w:multiLevelType w:val="singleLevel"/>
    <w:tmpl w:val="BBECD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502509"/>
    <w:multiLevelType w:val="hybridMultilevel"/>
    <w:tmpl w:val="1C6E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16CC3"/>
    <w:multiLevelType w:val="hybridMultilevel"/>
    <w:tmpl w:val="8D020DE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7350D9F"/>
    <w:multiLevelType w:val="hybridMultilevel"/>
    <w:tmpl w:val="80525F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4"/>
  </w:num>
  <w:num w:numId="7">
    <w:abstractNumId w:val="24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5"/>
  </w:num>
  <w:num w:numId="13">
    <w:abstractNumId w:val="6"/>
  </w:num>
  <w:num w:numId="14">
    <w:abstractNumId w:val="7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0"/>
  </w:num>
  <w:num w:numId="20">
    <w:abstractNumId w:val="1"/>
  </w:num>
  <w:num w:numId="21">
    <w:abstractNumId w:val="26"/>
  </w:num>
  <w:num w:numId="22">
    <w:abstractNumId w:val="16"/>
  </w:num>
  <w:num w:numId="23">
    <w:abstractNumId w:val="15"/>
  </w:num>
  <w:num w:numId="24">
    <w:abstractNumId w:val="23"/>
  </w:num>
  <w:num w:numId="25">
    <w:abstractNumId w:val="8"/>
  </w:num>
  <w:num w:numId="26">
    <w:abstractNumId w:val="11"/>
  </w:num>
  <w:num w:numId="27">
    <w:abstractNumId w:val="29"/>
  </w:num>
  <w:num w:numId="28">
    <w:abstractNumId w:val="17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2F99"/>
    <w:rsid w:val="001C5B3B"/>
    <w:rsid w:val="001D1B0C"/>
    <w:rsid w:val="001E7291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4E6E88"/>
    <w:rsid w:val="00513AD0"/>
    <w:rsid w:val="00525B45"/>
    <w:rsid w:val="00531D35"/>
    <w:rsid w:val="005639E2"/>
    <w:rsid w:val="0058773A"/>
    <w:rsid w:val="005B6F9A"/>
    <w:rsid w:val="005C3FB8"/>
    <w:rsid w:val="005F66C4"/>
    <w:rsid w:val="00607062"/>
    <w:rsid w:val="006224FB"/>
    <w:rsid w:val="0063641E"/>
    <w:rsid w:val="006506A4"/>
    <w:rsid w:val="006C15F1"/>
    <w:rsid w:val="0072271D"/>
    <w:rsid w:val="00726109"/>
    <w:rsid w:val="00760AFE"/>
    <w:rsid w:val="007C1182"/>
    <w:rsid w:val="007E45FB"/>
    <w:rsid w:val="007F391B"/>
    <w:rsid w:val="00816407"/>
    <w:rsid w:val="008B28A0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74385"/>
    <w:rsid w:val="00DB7254"/>
    <w:rsid w:val="00DC1C8D"/>
    <w:rsid w:val="00DC61CB"/>
    <w:rsid w:val="00DE4F84"/>
    <w:rsid w:val="00DF6E0F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531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character" w:customStyle="1" w:styleId="Titolo3Carattere">
    <w:name w:val="Titolo 3 Carattere"/>
    <w:basedOn w:val="Carpredefinitoparagrafo"/>
    <w:link w:val="Titolo3"/>
    <w:rsid w:val="00531D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531D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31D35"/>
  </w:style>
  <w:style w:type="paragraph" w:styleId="Paragrafoelenco">
    <w:name w:val="List Paragraph"/>
    <w:basedOn w:val="Normale"/>
    <w:rsid w:val="00DF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531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character" w:customStyle="1" w:styleId="Titolo3Carattere">
    <w:name w:val="Titolo 3 Carattere"/>
    <w:basedOn w:val="Carpredefinitoparagrafo"/>
    <w:link w:val="Titolo3"/>
    <w:rsid w:val="00531D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531D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31D35"/>
  </w:style>
  <w:style w:type="paragraph" w:styleId="Paragrafoelenco">
    <w:name w:val="List Paragraph"/>
    <w:basedOn w:val="Normale"/>
    <w:rsid w:val="00DF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5</cp:revision>
  <cp:lastPrinted>2016-01-06T10:49:00Z</cp:lastPrinted>
  <dcterms:created xsi:type="dcterms:W3CDTF">2016-04-01T16:57:00Z</dcterms:created>
  <dcterms:modified xsi:type="dcterms:W3CDTF">2016-04-02T06:27:00Z</dcterms:modified>
</cp:coreProperties>
</file>